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b w:val="1"/>
          <w:sz w:val="24"/>
          <w:szCs w:val="24"/>
        </w:rPr>
      </w:pPr>
      <w:r w:rsidDel="00000000" w:rsidR="00000000" w:rsidRPr="00000000">
        <w:rPr/>
        <w:drawing>
          <wp:anchor allowOverlap="1" behindDoc="1" distB="0" distT="0" distL="0" distR="0" hidden="0" layoutInCell="1" locked="0" relativeHeight="0" simplePos="0">
            <wp:simplePos x="0" y="0"/>
            <wp:positionH relativeFrom="page">
              <wp:align>left</wp:align>
            </wp:positionH>
            <wp:positionV relativeFrom="page">
              <wp:posOffset>8890</wp:posOffset>
            </wp:positionV>
            <wp:extent cx="7560310" cy="10692765"/>
            <wp:effectExtent b="0" l="0" r="0" t="0"/>
            <wp:wrapNone/>
            <wp:docPr descr="Texto&#10;&#10;Descrição gerada automaticamente com confiança média" id="20" name="image1.png"/>
            <a:graphic>
              <a:graphicData uri="http://schemas.openxmlformats.org/drawingml/2006/picture">
                <pic:pic>
                  <pic:nvPicPr>
                    <pic:cNvPr descr="Texto&#10;&#10;Descrição gerada automaticamente com confiança média" id="0" name="image1.png"/>
                    <pic:cNvPicPr preferRelativeResize="0"/>
                  </pic:nvPicPr>
                  <pic:blipFill>
                    <a:blip r:embed="rId8"/>
                    <a:srcRect b="0" l="0" r="0" t="0"/>
                    <a:stretch>
                      <a:fillRect/>
                    </a:stretch>
                  </pic:blipFill>
                  <pic:spPr>
                    <a:xfrm>
                      <a:off x="0" y="0"/>
                      <a:ext cx="7560310" cy="10692765"/>
                    </a:xfrm>
                    <a:prstGeom prst="rect"/>
                    <a:ln/>
                  </pic:spPr>
                </pic:pic>
              </a:graphicData>
            </a:graphic>
          </wp:anchor>
        </w:drawing>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color w:val="405ca1"/>
          <w:sz w:val="56"/>
          <w:szCs w:val="56"/>
        </w:rPr>
      </w:pPr>
      <w:r w:rsidDel="00000000" w:rsidR="00000000" w:rsidRPr="00000000">
        <w:rPr>
          <w:rFonts w:ascii="Times New Roman" w:cs="Times New Roman" w:eastAsia="Times New Roman" w:hAnsi="Times New Roman"/>
          <w:color w:val="405ca1"/>
          <w:sz w:val="56"/>
          <w:szCs w:val="56"/>
          <w:rtl w:val="0"/>
        </w:rPr>
        <w:t xml:space="preserve">PREGÃO ELETRÔNICO Nº</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color w:val="5b5b5f"/>
          <w:sz w:val="28"/>
          <w:szCs w:val="28"/>
          <w:highlight w:val="yellow"/>
        </w:rPr>
      </w:pPr>
      <w:r w:rsidDel="00000000" w:rsidR="00000000" w:rsidRPr="00000000">
        <w:rPr>
          <w:rFonts w:ascii="Times New Roman" w:cs="Times New Roman" w:eastAsia="Times New Roman" w:hAnsi="Times New Roman"/>
          <w:b w:val="1"/>
          <w:sz w:val="28"/>
          <w:szCs w:val="28"/>
          <w:highlight w:val="yellow"/>
          <w:rtl w:val="0"/>
        </w:rPr>
        <w:t xml:space="preserve">90013/2024.</w:t>
      </w:r>
      <w:r w:rsidDel="00000000" w:rsidR="00000000" w:rsidRPr="00000000">
        <w:rPr>
          <w:rtl w:val="0"/>
        </w:rPr>
      </w:r>
    </w:p>
    <w:p w:rsidR="00000000" w:rsidDel="00000000" w:rsidP="00000000" w:rsidRDefault="00000000" w:rsidRPr="00000000" w14:paraId="00000005">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line="259" w:lineRule="auto"/>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CONTRATANTE</w:t>
      </w:r>
      <w:r w:rsidDel="00000000" w:rsidR="00000000" w:rsidRPr="00000000">
        <w:rPr>
          <w:rFonts w:ascii="Times New Roman" w:cs="Times New Roman" w:eastAsia="Times New Roman" w:hAnsi="Times New Roman"/>
          <w:b w:val="1"/>
          <w:color w:val="405ca1"/>
          <w:sz w:val="26"/>
          <w:szCs w:val="26"/>
          <w:rtl w:val="0"/>
        </w:rPr>
        <w:t xml:space="preserve"> (UASG)</w:t>
      </w:r>
    </w:p>
    <w:p w:rsidR="00000000" w:rsidDel="00000000" w:rsidP="00000000" w:rsidRDefault="00000000" w:rsidRPr="00000000" w14:paraId="00000008">
      <w:pPr>
        <w:rPr>
          <w:rFonts w:ascii="Times New Roman" w:cs="Times New Roman" w:eastAsia="Times New Roman" w:hAnsi="Times New Roman"/>
          <w:b w:val="1"/>
          <w:color w:val="5b5b5f"/>
          <w:sz w:val="28"/>
          <w:szCs w:val="28"/>
        </w:rPr>
      </w:pPr>
      <w:r w:rsidDel="00000000" w:rsidR="00000000" w:rsidRPr="00000000">
        <w:rPr>
          <w:rFonts w:ascii="Times New Roman" w:cs="Times New Roman" w:eastAsia="Times New Roman" w:hAnsi="Times New Roman"/>
          <w:b w:val="1"/>
          <w:sz w:val="28"/>
          <w:szCs w:val="28"/>
          <w:rtl w:val="0"/>
        </w:rPr>
        <w:t xml:space="preserve">153066.</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color w:val="5b5b5f"/>
          <w:sz w:val="26"/>
          <w:szCs w:val="26"/>
        </w:rPr>
      </w:pPr>
      <w:r w:rsidDel="00000000" w:rsidR="00000000" w:rsidRPr="00000000">
        <w:rPr>
          <w:rFonts w:ascii="Times New Roman" w:cs="Times New Roman" w:eastAsia="Times New Roman" w:hAnsi="Times New Roman"/>
          <w:b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Prestação de serviços continuados de apoio operacional (motoristas) para a condução da frota de veículos oficiais da Universidade Federal da Paraíba (UFPB), a serem executados com regime de dedicação exclusiva de mão de obra, conforme condições, quantidades e exigências estabelecidas no Edital e em todos os seus anexos.</w:t>
      </w:r>
    </w:p>
    <w:p w:rsidR="00000000" w:rsidDel="00000000" w:rsidP="00000000" w:rsidRDefault="00000000" w:rsidRPr="00000000" w14:paraId="0000000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VALOR</w:t>
      </w:r>
      <w:r w:rsidDel="00000000" w:rsidR="00000000" w:rsidRPr="00000000">
        <w:rPr>
          <w:rFonts w:ascii="Times New Roman" w:cs="Times New Roman" w:eastAsia="Times New Roman" w:hAnsi="Times New Roman"/>
          <w:b w:val="1"/>
          <w:color w:val="405ca1"/>
          <w:sz w:val="26"/>
          <w:szCs w:val="26"/>
          <w:rtl w:val="0"/>
        </w:rPr>
        <w:t xml:space="preserve"> </w:t>
      </w:r>
      <w:r w:rsidDel="00000000" w:rsidR="00000000" w:rsidRPr="00000000">
        <w:rPr>
          <w:rFonts w:ascii="Times New Roman" w:cs="Times New Roman" w:eastAsia="Times New Roman" w:hAnsi="Times New Roman"/>
          <w:b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R$ 4.281.818,52 (Quatro Milhões, Duzentos e Oitenta e Um Mil, Oitocentos e Dezoito Reais e Cinquenta e Dois Centavos).</w:t>
      </w:r>
    </w:p>
    <w:p w:rsidR="00000000" w:rsidDel="00000000" w:rsidP="00000000" w:rsidRDefault="00000000" w:rsidRPr="00000000" w14:paraId="0000001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color w:val="5b5b5f"/>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Dia </w:t>
      </w:r>
      <w:r w:rsidDel="00000000" w:rsidR="00000000" w:rsidRPr="00000000">
        <w:rPr>
          <w:rFonts w:ascii="Times New Roman" w:cs="Times New Roman" w:eastAsia="Times New Roman" w:hAnsi="Times New Roman"/>
          <w:b w:val="1"/>
          <w:sz w:val="28"/>
          <w:szCs w:val="28"/>
          <w:highlight w:val="yellow"/>
          <w:rtl w:val="0"/>
        </w:rPr>
        <w:t xml:space="preserve">10/10/2024</w:t>
      </w:r>
      <w:r w:rsidDel="00000000" w:rsidR="00000000" w:rsidRPr="00000000">
        <w:rPr>
          <w:rFonts w:ascii="Times New Roman" w:cs="Times New Roman" w:eastAsia="Times New Roman" w:hAnsi="Times New Roman"/>
          <w:b w:val="1"/>
          <w:sz w:val="28"/>
          <w:szCs w:val="28"/>
          <w:highlight w:val="white"/>
          <w:rtl w:val="0"/>
        </w:rPr>
        <w:t xml:space="preserve"> às </w:t>
      </w:r>
      <w:r w:rsidDel="00000000" w:rsidR="00000000" w:rsidRPr="00000000">
        <w:rPr>
          <w:rFonts w:ascii="Times New Roman" w:cs="Times New Roman" w:eastAsia="Times New Roman" w:hAnsi="Times New Roman"/>
          <w:b w:val="1"/>
          <w:sz w:val="28"/>
          <w:szCs w:val="28"/>
          <w:highlight w:val="yellow"/>
          <w:rtl w:val="0"/>
        </w:rPr>
        <w:t xml:space="preserve">09h:00min</w:t>
      </w:r>
      <w:r w:rsidDel="00000000" w:rsidR="00000000" w:rsidRPr="00000000">
        <w:rPr>
          <w:rFonts w:ascii="Times New Roman" w:cs="Times New Roman" w:eastAsia="Times New Roman" w:hAnsi="Times New Roman"/>
          <w:b w:val="1"/>
          <w:sz w:val="28"/>
          <w:szCs w:val="28"/>
          <w:highlight w:val="white"/>
          <w:rtl w:val="0"/>
        </w:rPr>
        <w:t xml:space="preserve"> (horário de Brasília).</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smallCaps w:val="1"/>
          <w:color w:val="0000ff"/>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Menor preço.</w:t>
      </w:r>
    </w:p>
    <w:p w:rsidR="00000000" w:rsidDel="00000000" w:rsidP="00000000" w:rsidRDefault="00000000" w:rsidRPr="00000000" w14:paraId="00000018">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jc w:val="both"/>
        <w:rPr>
          <w:rFonts w:ascii="Times New Roman" w:cs="Times New Roman" w:eastAsia="Times New Roman" w:hAnsi="Times New Roman"/>
          <w:b w:val="1"/>
          <w:smallCaps w:val="1"/>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Aberto.</w:t>
      </w:r>
    </w:p>
    <w:p w:rsidR="00000000" w:rsidDel="00000000" w:rsidP="00000000" w:rsidRDefault="00000000" w:rsidRPr="00000000" w14:paraId="0000001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color w:val="405ca1"/>
          <w:sz w:val="32"/>
          <w:szCs w:val="32"/>
        </w:rPr>
      </w:pPr>
      <w:r w:rsidDel="00000000" w:rsidR="00000000" w:rsidRPr="00000000">
        <w:rPr>
          <w:rFonts w:ascii="Times New Roman" w:cs="Times New Roman" w:eastAsia="Times New Roman" w:hAnsi="Times New Roman"/>
          <w:b w:val="1"/>
          <w:color w:val="405ca1"/>
          <w:sz w:val="32"/>
          <w:szCs w:val="32"/>
          <w:rtl w:val="0"/>
        </w:rPr>
        <w:t xml:space="preserve">PREFERÊNCIA ME/EPP/EQUIPARADAS</w:t>
      </w:r>
    </w:p>
    <w:p w:rsidR="00000000" w:rsidDel="00000000" w:rsidP="00000000" w:rsidRDefault="00000000" w:rsidRPr="00000000" w14:paraId="0000001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6"/>
          <w:szCs w:val="26"/>
          <w:rtl w:val="0"/>
        </w:rPr>
        <w:t xml:space="preserve">Não.</w:t>
      </w:r>
      <w:r w:rsidDel="00000000" w:rsidR="00000000" w:rsidRPr="00000000">
        <w:rPr>
          <w:rtl w:val="0"/>
        </w:rPr>
      </w:r>
    </w:p>
    <w:p w:rsidR="00000000" w:rsidDel="00000000" w:rsidP="00000000" w:rsidRDefault="00000000" w:rsidRPr="00000000" w14:paraId="00000020">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3">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2449830</wp:posOffset>
            </wp:positionH>
            <wp:positionV relativeFrom="paragraph">
              <wp:posOffset>-440686</wp:posOffset>
            </wp:positionV>
            <wp:extent cx="771525" cy="819150"/>
            <wp:effectExtent b="0" l="0" r="0" t="0"/>
            <wp:wrapNone/>
            <wp:docPr descr="images" id="19" name="image2.jpg"/>
            <a:graphic>
              <a:graphicData uri="http://schemas.openxmlformats.org/drawingml/2006/picture">
                <pic:pic>
                  <pic:nvPicPr>
                    <pic:cNvPr descr="images" id="0" name="image2.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rtl w:val="0"/>
        </w:rPr>
        <w:t xml:space="preserve">MINISTÉRIO DA EDUCAÇÃO (MEC)</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UNIVERSIDADE FEDERAL DA PARAÍBA (UFPB)</w:t>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SUPERINTENDÊNCIA DE ORÇAMENTO E FINANÇAS (SOF)</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w:t>
      </w:r>
      <w:r w:rsidDel="00000000" w:rsidR="00000000" w:rsidRPr="00000000">
        <w:rPr>
          <w:rFonts w:ascii="Times New Roman" w:cs="Times New Roman" w:eastAsia="Times New Roman" w:hAnsi="Times New Roman"/>
          <w:b w:val="1"/>
          <w:rtl w:val="0"/>
        </w:rPr>
        <w:t xml:space="preserve">ORDENAÇÃO</w:t>
      </w:r>
      <w:r w:rsidDel="00000000" w:rsidR="00000000" w:rsidRPr="00000000">
        <w:rPr>
          <w:rFonts w:ascii="Times New Roman" w:cs="Times New Roman" w:eastAsia="Times New Roman" w:hAnsi="Times New Roman"/>
          <w:b w:val="1"/>
          <w:color w:val="000000"/>
          <w:rtl w:val="0"/>
        </w:rPr>
        <w:t xml:space="preserve"> DE LICITAÇÕES E CONTRATOS (CLC)</w:t>
      </w:r>
    </w:p>
    <w:p w:rsidR="00000000" w:rsidDel="00000000" w:rsidP="00000000" w:rsidRDefault="00000000" w:rsidRPr="00000000" w14:paraId="0000002C">
      <w:pPr>
        <w:spacing w:line="3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D">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EDITAL DE LICITAÇÃO</w:t>
      </w:r>
      <w:r w:rsidDel="00000000" w:rsidR="00000000" w:rsidRPr="00000000">
        <w:rPr>
          <w:rtl w:val="0"/>
        </w:rPr>
      </w:r>
    </w:p>
    <w:p w:rsidR="00000000" w:rsidDel="00000000" w:rsidP="00000000" w:rsidRDefault="00000000" w:rsidRPr="00000000" w14:paraId="0000002E">
      <w:pPr>
        <w:tabs>
          <w:tab w:val="left" w:leader="none" w:pos="1418"/>
        </w:tabs>
        <w:jc w:val="center"/>
        <w:rPr>
          <w:rFonts w:ascii="Times New Roman" w:cs="Times New Roman" w:eastAsia="Times New Roman" w:hAnsi="Times New Roman"/>
          <w:b w:val="1"/>
          <w:highlight w:val="yellow"/>
          <w:u w:val="single"/>
        </w:rPr>
      </w:pPr>
      <w:r w:rsidDel="00000000" w:rsidR="00000000" w:rsidRPr="00000000">
        <w:rPr>
          <w:rFonts w:ascii="Times New Roman" w:cs="Times New Roman" w:eastAsia="Times New Roman" w:hAnsi="Times New Roman"/>
          <w:b w:val="1"/>
          <w:u w:val="single"/>
          <w:rtl w:val="0"/>
        </w:rPr>
        <w:t xml:space="preserve">PREGÃO ELETRÔNICO UFPB/SOF/CLC Nº </w:t>
      </w:r>
      <w:r w:rsidDel="00000000" w:rsidR="00000000" w:rsidRPr="00000000">
        <w:rPr>
          <w:rFonts w:ascii="Times New Roman" w:cs="Times New Roman" w:eastAsia="Times New Roman" w:hAnsi="Times New Roman"/>
          <w:b w:val="1"/>
          <w:highlight w:val="yellow"/>
          <w:u w:val="single"/>
          <w:rtl w:val="0"/>
        </w:rPr>
        <w:t xml:space="preserve">90013/2024</w:t>
      </w:r>
    </w:p>
    <w:p w:rsidR="00000000" w:rsidDel="00000000" w:rsidP="00000000" w:rsidRDefault="00000000" w:rsidRPr="00000000" w14:paraId="0000002F">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PROCESSO ADMINISTRATIVO Nº 23074.031781/2024-33</w:t>
        <w:br w:type="textWrapping"/>
      </w:r>
    </w:p>
    <w:p w:rsidR="00000000" w:rsidDel="00000000" w:rsidP="00000000" w:rsidRDefault="00000000" w:rsidRPr="00000000" w14:paraId="00000030">
      <w:pPr>
        <w:tabs>
          <w:tab w:val="left" w:leader="none" w:pos="1418"/>
        </w:tabs>
        <w:jc w:val="center"/>
        <w:rPr>
          <w:rFonts w:ascii="Times New Roman" w:cs="Times New Roman" w:eastAsia="Times New Roman" w:hAnsi="Times New Roman"/>
          <w:b w:val="1"/>
          <w:u w:val="single"/>
        </w:rPr>
      </w:pPr>
      <w:r w:rsidDel="00000000" w:rsidR="00000000" w:rsidRPr="00000000">
        <w:rPr>
          <w:rtl w:val="0"/>
        </w:rPr>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90"/>
        <w:gridCol w:w="2170"/>
        <w:gridCol w:w="2420"/>
        <w:tblGridChange w:id="0">
          <w:tblGrid>
            <w:gridCol w:w="4590"/>
            <w:gridCol w:w="2170"/>
            <w:gridCol w:w="2420"/>
          </w:tblGrid>
        </w:tblGridChange>
      </w:tblGrid>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31">
            <w:pPr>
              <w:jc w:val="center"/>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sz w:val="18"/>
                <w:szCs w:val="18"/>
                <w:rtl w:val="0"/>
              </w:rPr>
              <w:t xml:space="preserve">RESUMO</w:t>
            </w:r>
            <w:r w:rsidDel="00000000" w:rsidR="00000000" w:rsidRPr="00000000">
              <w:rPr>
                <w:rtl w:val="0"/>
              </w:rPr>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4">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Data de abertura</w:t>
            </w:r>
            <w:r w:rsidDel="00000000" w:rsidR="00000000" w:rsidRPr="00000000">
              <w:rPr>
                <w:rFonts w:ascii="Times New Roman" w:cs="Times New Roman" w:eastAsia="Times New Roman" w:hAnsi="Times New Roman"/>
                <w:b w:val="1"/>
                <w:color w:val="000000"/>
                <w:sz w:val="18"/>
                <w:szCs w:val="18"/>
                <w:highlight w:val="white"/>
                <w:rtl w:val="0"/>
              </w:rPr>
              <w:t xml:space="preserve">: </w:t>
            </w:r>
            <w:r w:rsidDel="00000000" w:rsidR="00000000" w:rsidRPr="00000000">
              <w:rPr>
                <w:rFonts w:ascii="Times New Roman" w:cs="Times New Roman" w:eastAsia="Times New Roman" w:hAnsi="Times New Roman"/>
                <w:b w:val="1"/>
                <w:sz w:val="18"/>
                <w:szCs w:val="18"/>
                <w:highlight w:val="yellow"/>
                <w:rtl w:val="0"/>
              </w:rPr>
              <w:t xml:space="preserve">10/10</w:t>
            </w:r>
            <w:r w:rsidDel="00000000" w:rsidR="00000000" w:rsidRPr="00000000">
              <w:rPr>
                <w:rFonts w:ascii="Times New Roman" w:cs="Times New Roman" w:eastAsia="Times New Roman" w:hAnsi="Times New Roman"/>
                <w:b w:val="1"/>
                <w:color w:val="000000"/>
                <w:sz w:val="18"/>
                <w:szCs w:val="18"/>
                <w:highlight w:val="yellow"/>
                <w:rtl w:val="0"/>
              </w:rPr>
              <w:t xml:space="preserve">/2024 às </w:t>
            </w:r>
            <w:r w:rsidDel="00000000" w:rsidR="00000000" w:rsidRPr="00000000">
              <w:rPr>
                <w:rFonts w:ascii="Times New Roman" w:cs="Times New Roman" w:eastAsia="Times New Roman" w:hAnsi="Times New Roman"/>
                <w:b w:val="1"/>
                <w:sz w:val="18"/>
                <w:szCs w:val="18"/>
                <w:highlight w:val="yellow"/>
                <w:rtl w:val="0"/>
              </w:rPr>
              <w:t xml:space="preserve">09</w:t>
            </w:r>
            <w:r w:rsidDel="00000000" w:rsidR="00000000" w:rsidRPr="00000000">
              <w:rPr>
                <w:rFonts w:ascii="Times New Roman" w:cs="Times New Roman" w:eastAsia="Times New Roman" w:hAnsi="Times New Roman"/>
                <w:b w:val="1"/>
                <w:color w:val="000000"/>
                <w:sz w:val="18"/>
                <w:szCs w:val="18"/>
                <w:highlight w:val="yellow"/>
                <w:rtl w:val="0"/>
              </w:rPr>
              <w:t xml:space="preserve">h</w:t>
            </w:r>
            <w:r w:rsidDel="00000000" w:rsidR="00000000" w:rsidRPr="00000000">
              <w:rPr>
                <w:rFonts w:ascii="Times New Roman" w:cs="Times New Roman" w:eastAsia="Times New Roman" w:hAnsi="Times New Roman"/>
                <w:b w:val="1"/>
                <w:sz w:val="18"/>
                <w:szCs w:val="18"/>
                <w:highlight w:val="yellow"/>
                <w:rtl w:val="0"/>
              </w:rPr>
              <w:t xml:space="preserve">00</w:t>
            </w:r>
            <w:r w:rsidDel="00000000" w:rsidR="00000000" w:rsidRPr="00000000">
              <w:rPr>
                <w:rFonts w:ascii="Times New Roman" w:cs="Times New Roman" w:eastAsia="Times New Roman" w:hAnsi="Times New Roman"/>
                <w:b w:val="1"/>
                <w:color w:val="000000"/>
                <w:sz w:val="18"/>
                <w:szCs w:val="18"/>
                <w:highlight w:val="yellow"/>
                <w:rtl w:val="0"/>
              </w:rPr>
              <w:t xml:space="preserve">min</w:t>
            </w:r>
            <w:r w:rsidDel="00000000" w:rsidR="00000000" w:rsidRPr="00000000">
              <w:rPr>
                <w:rFonts w:ascii="Times New Roman" w:cs="Times New Roman" w:eastAsia="Times New Roman" w:hAnsi="Times New Roman"/>
                <w:color w:val="000000"/>
                <w:sz w:val="18"/>
                <w:szCs w:val="18"/>
                <w:highlight w:val="white"/>
                <w:rtl w:val="0"/>
              </w:rPr>
              <w:t xml:space="preserve">, h</w:t>
            </w:r>
            <w:r w:rsidDel="00000000" w:rsidR="00000000" w:rsidRPr="00000000">
              <w:rPr>
                <w:rFonts w:ascii="Times New Roman" w:cs="Times New Roman" w:eastAsia="Times New Roman" w:hAnsi="Times New Roman"/>
                <w:color w:val="000000"/>
                <w:sz w:val="18"/>
                <w:szCs w:val="18"/>
                <w:rtl w:val="0"/>
              </w:rPr>
              <w:t xml:space="preserve">orário de Brasília-DF, no sítio </w:t>
            </w:r>
            <w:hyperlink r:id="rId10">
              <w:r w:rsidDel="00000000" w:rsidR="00000000" w:rsidRPr="00000000">
                <w:rPr>
                  <w:rFonts w:ascii="Times New Roman" w:cs="Times New Roman" w:eastAsia="Times New Roman" w:hAnsi="Times New Roman"/>
                  <w:b w:val="1"/>
                  <w:i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i w:val="1"/>
                <w:color w:val="000000"/>
                <w:sz w:val="18"/>
                <w:szCs w:val="18"/>
                <w:rtl w:val="0"/>
              </w:rPr>
              <w:t xml:space="preserve"> .</w:t>
            </w:r>
            <w:r w:rsidDel="00000000" w:rsidR="00000000" w:rsidRPr="00000000">
              <w:rPr>
                <w:rtl w:val="0"/>
              </w:rPr>
            </w:r>
          </w:p>
        </w:tc>
      </w:tr>
      <w:tr>
        <w:trPr>
          <w:cantSplit w:val="0"/>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7">
            <w:pPr>
              <w:jc w:val="both"/>
              <w:rPr>
                <w:rFonts w:ascii="Times New Roman" w:cs="Times New Roman" w:eastAsia="Times New Roman" w:hAnsi="Times New Roman"/>
                <w:b w:val="1"/>
                <w:sz w:val="18"/>
                <w:szCs w:val="18"/>
                <w:highlight w:val="yellow"/>
              </w:rPr>
            </w:pPr>
            <w:r w:rsidDel="00000000" w:rsidR="00000000" w:rsidRPr="00000000">
              <w:rPr>
                <w:rFonts w:ascii="Times New Roman" w:cs="Times New Roman" w:eastAsia="Times New Roman" w:hAnsi="Times New Roman"/>
                <w:b w:val="1"/>
                <w:sz w:val="18"/>
                <w:szCs w:val="18"/>
                <w:rtl w:val="0"/>
              </w:rPr>
              <w:t xml:space="preserve">Objeto: Prestação de serviços continuados de apoio operacional (motoristas) para a condução da frota de veículos oficiais da Universidade Federal da Paraíba (UFPB), a serem executados com regime de dedicação exclusiva de mão de obra, conforme condições, quantidades e exigências estabelecidas neste Edital e em todos os seus anexos.</w:t>
            </w:r>
            <w:r w:rsidDel="00000000" w:rsidR="00000000" w:rsidRPr="00000000">
              <w:rPr>
                <w:rtl w:val="0"/>
              </w:rPr>
            </w:r>
          </w:p>
        </w:tc>
      </w:tr>
      <w:tr>
        <w:trPr>
          <w:cantSplit w:val="0"/>
          <w:trHeight w:val="64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A">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total estimado:</w:t>
            </w:r>
          </w:p>
          <w:p w:rsidR="00000000" w:rsidDel="00000000" w:rsidP="00000000" w:rsidRDefault="00000000" w:rsidRPr="00000000" w14:paraId="0000003B">
            <w:pPr>
              <w:jc w:val="center"/>
              <w:rPr>
                <w:rFonts w:ascii="Times New Roman" w:cs="Times New Roman" w:eastAsia="Times New Roman" w:hAnsi="Times New Roman"/>
                <w:sz w:val="18"/>
                <w:szCs w:val="18"/>
                <w:highlight w:val="cyan"/>
              </w:rPr>
            </w:pPr>
            <w:r w:rsidDel="00000000" w:rsidR="00000000" w:rsidRPr="00000000">
              <w:rPr>
                <w:rFonts w:ascii="Times New Roman" w:cs="Times New Roman" w:eastAsia="Times New Roman" w:hAnsi="Times New Roman"/>
                <w:sz w:val="18"/>
                <w:szCs w:val="18"/>
                <w:rtl w:val="0"/>
              </w:rPr>
              <w:t xml:space="preserve">R$ 4.281.818,52 (Quatro Milhões, Duzentos e Oitenta e Um Mil, Oitocentos e Dezoito Reais e Cinquenta e Dois Centavos).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C">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Exclusiva ME/EPP:</w:t>
            </w:r>
          </w:p>
          <w:p w:rsidR="00000000" w:rsidDel="00000000" w:rsidP="00000000" w:rsidRDefault="00000000" w:rsidRPr="00000000" w14:paraId="0000003D">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E">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Reserva de quota ME/EPP:</w:t>
            </w:r>
          </w:p>
          <w:p w:rsidR="00000000" w:rsidDel="00000000" w:rsidP="00000000" w:rsidRDefault="00000000" w:rsidRPr="00000000" w14:paraId="0000003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r>
      <w:tr>
        <w:trPr>
          <w:cantSplit w:val="0"/>
          <w:trHeight w:val="7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0">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Prazo para envio da proposta/documentação:</w:t>
            </w:r>
          </w:p>
          <w:p w:rsidR="00000000" w:rsidDel="00000000" w:rsidP="00000000" w:rsidRDefault="00000000" w:rsidRPr="00000000" w14:paraId="0000004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24 (vinte e quatro) horas após a convocação realizada pelo Pregoeiro.</w:t>
            </w:r>
          </w:p>
          <w:p w:rsidR="00000000" w:rsidDel="00000000" w:rsidP="00000000" w:rsidRDefault="00000000" w:rsidRPr="00000000" w14:paraId="0000004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Referência: Cláusulas 6.22.6 e 8.13.1 deste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3">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Decreto 7.174/2010:</w:t>
            </w:r>
          </w:p>
          <w:p w:rsidR="00000000" w:rsidDel="00000000" w:rsidP="00000000" w:rsidRDefault="00000000" w:rsidRPr="00000000" w14:paraId="00000044">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Sim (   ) Não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Margem de preferência:</w:t>
            </w:r>
          </w:p>
          <w:p w:rsidR="00000000" w:rsidDel="00000000" w:rsidP="00000000" w:rsidRDefault="00000000" w:rsidRPr="00000000" w14:paraId="00000046">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Sim (   ) Não (X)</w:t>
            </w:r>
            <w:r w:rsidDel="00000000" w:rsidR="00000000" w:rsidRPr="00000000">
              <w:rPr>
                <w:rtl w:val="0"/>
              </w:rPr>
            </w:r>
          </w:p>
        </w:tc>
      </w:tr>
      <w:tr>
        <w:trPr>
          <w:cantSplit w:val="0"/>
          <w:trHeight w:val="64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7">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Pedido de Amostra:</w:t>
            </w:r>
          </w:p>
          <w:p w:rsidR="00000000" w:rsidDel="00000000" w:rsidP="00000000" w:rsidRDefault="00000000" w:rsidRPr="00000000" w14:paraId="0000004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p w:rsidR="00000000" w:rsidDel="00000000" w:rsidP="00000000" w:rsidRDefault="00000000" w:rsidRPr="00000000" w14:paraId="0000004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Não se aplica.</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A">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Vistoria:</w:t>
            </w:r>
          </w:p>
          <w:p w:rsidR="00000000" w:rsidDel="00000000" w:rsidP="00000000" w:rsidRDefault="00000000" w:rsidRPr="00000000" w14:paraId="0000004B">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Obrigatória (   ) Facultativa (X) Não se aplica (   )</w:t>
            </w:r>
          </w:p>
          <w:p w:rsidR="00000000" w:rsidDel="00000000" w:rsidP="00000000" w:rsidRDefault="00000000" w:rsidRPr="00000000" w14:paraId="0000004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Cláusula 8.10 a 8.10.2 deste Edital.</w:t>
            </w:r>
          </w:p>
        </w:tc>
      </w:tr>
      <w:tr>
        <w:trPr>
          <w:cantSplit w:val="0"/>
          <w:trHeight w:val="69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E">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Pedidos de esclarecimentos:</w:t>
            </w:r>
          </w:p>
          <w:p w:rsidR="00000000" w:rsidDel="00000000" w:rsidP="00000000" w:rsidRDefault="00000000" w:rsidRPr="00000000" w14:paraId="0000004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w:t>
            </w:r>
            <w:r w:rsidDel="00000000" w:rsidR="00000000" w:rsidRPr="00000000">
              <w:rPr>
                <w:rFonts w:ascii="Times New Roman" w:cs="Times New Roman" w:eastAsia="Times New Roman" w:hAnsi="Times New Roman"/>
                <w:sz w:val="18"/>
                <w:szCs w:val="18"/>
                <w:highlight w:val="yellow"/>
                <w:rtl w:val="0"/>
              </w:rPr>
              <w:t xml:space="preserve">07/10/2024</w:t>
            </w:r>
            <w:r w:rsidDel="00000000" w:rsidR="00000000" w:rsidRPr="00000000">
              <w:rPr>
                <w:rFonts w:ascii="Times New Roman" w:cs="Times New Roman" w:eastAsia="Times New Roman" w:hAnsi="Times New Roman"/>
                <w:sz w:val="18"/>
                <w:szCs w:val="18"/>
                <w:rtl w:val="0"/>
              </w:rPr>
              <w:t xml:space="preserve"> para o endereço eletrônico</w:t>
            </w:r>
          </w:p>
          <w:p w:rsidR="00000000" w:rsidDel="00000000" w:rsidP="00000000" w:rsidRDefault="00000000" w:rsidRPr="00000000" w14:paraId="00000050">
            <w:pPr>
              <w:jc w:val="center"/>
              <w:rPr>
                <w:rFonts w:ascii="Times New Roman" w:cs="Times New Roman" w:eastAsia="Times New Roman" w:hAnsi="Times New Roman"/>
                <w:b w:val="1"/>
                <w:i w:val="1"/>
                <w:sz w:val="18"/>
                <w:szCs w:val="18"/>
              </w:rPr>
            </w:pPr>
            <w:hyperlink r:id="rId11">
              <w:r w:rsidDel="00000000" w:rsidR="00000000" w:rsidRPr="00000000">
                <w:rPr>
                  <w:rFonts w:ascii="Times New Roman" w:cs="Times New Roman" w:eastAsia="Times New Roman" w:hAnsi="Times New Roman"/>
                  <w:b w:val="1"/>
                  <w:i w:val="1"/>
                  <w:color w:val="1155cc"/>
                  <w:sz w:val="18"/>
                  <w:szCs w:val="18"/>
                  <w:u w:val="single"/>
                  <w:rtl w:val="0"/>
                </w:rPr>
                <w:t xml:space="preserve">licitacoes@sof.ufpb.br</w:t>
              </w:r>
            </w:hyperlink>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1">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Impugnações:</w:t>
            </w:r>
          </w:p>
          <w:p w:rsidR="00000000" w:rsidDel="00000000" w:rsidP="00000000" w:rsidRDefault="00000000" w:rsidRPr="00000000" w14:paraId="0000005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w:t>
            </w:r>
            <w:r w:rsidDel="00000000" w:rsidR="00000000" w:rsidRPr="00000000">
              <w:rPr>
                <w:rFonts w:ascii="Times New Roman" w:cs="Times New Roman" w:eastAsia="Times New Roman" w:hAnsi="Times New Roman"/>
                <w:sz w:val="18"/>
                <w:szCs w:val="18"/>
                <w:highlight w:val="yellow"/>
                <w:rtl w:val="0"/>
              </w:rPr>
              <w:t xml:space="preserve">07/10/2024</w:t>
            </w:r>
            <w:r w:rsidDel="00000000" w:rsidR="00000000" w:rsidRPr="00000000">
              <w:rPr>
                <w:rFonts w:ascii="Times New Roman" w:cs="Times New Roman" w:eastAsia="Times New Roman" w:hAnsi="Times New Roman"/>
                <w:sz w:val="18"/>
                <w:szCs w:val="18"/>
                <w:rtl w:val="0"/>
              </w:rPr>
              <w:t xml:space="preserve"> para o endereço eletrônico</w:t>
            </w:r>
          </w:p>
          <w:p w:rsidR="00000000" w:rsidDel="00000000" w:rsidP="00000000" w:rsidRDefault="00000000" w:rsidRPr="00000000" w14:paraId="00000053">
            <w:pPr>
              <w:jc w:val="center"/>
              <w:rPr>
                <w:rFonts w:ascii="Times New Roman" w:cs="Times New Roman" w:eastAsia="Times New Roman" w:hAnsi="Times New Roman"/>
                <w:b w:val="1"/>
                <w:i w:val="1"/>
                <w:sz w:val="18"/>
                <w:szCs w:val="18"/>
              </w:rPr>
            </w:pPr>
            <w:hyperlink r:id="rId12">
              <w:r w:rsidDel="00000000" w:rsidR="00000000" w:rsidRPr="00000000">
                <w:rPr>
                  <w:rFonts w:ascii="Times New Roman" w:cs="Times New Roman" w:eastAsia="Times New Roman" w:hAnsi="Times New Roman"/>
                  <w:b w:val="1"/>
                  <w:i w:val="1"/>
                  <w:color w:val="1155cc"/>
                  <w:sz w:val="18"/>
                  <w:szCs w:val="18"/>
                  <w:u w:val="single"/>
                  <w:rtl w:val="0"/>
                </w:rPr>
                <w:t xml:space="preserve">licitacoes@sof.ufpb.br</w:t>
              </w:r>
            </w:hyperlink>
            <w:r w:rsidDel="00000000" w:rsidR="00000000" w:rsidRPr="00000000">
              <w:rPr>
                <w:rtl w:val="0"/>
              </w:rPr>
            </w:r>
          </w:p>
        </w:tc>
      </w:tr>
      <w:tr>
        <w:trPr>
          <w:cantSplit w:val="0"/>
          <w:trHeight w:val="41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5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Documentos de Habilitação (Referência: Cláusulas 4 e 7 deste Edital)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8">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Requisitos básicos (arts. 62 a 70 da Lei nº 14.133/2021)</w:t>
            </w:r>
          </w:p>
          <w:p w:rsidR="00000000" w:rsidDel="00000000" w:rsidP="00000000" w:rsidRDefault="00000000" w:rsidRPr="00000000" w14:paraId="00000059">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Proposta e especificação do serviço detalhado; </w:t>
            </w:r>
          </w:p>
          <w:p w:rsidR="00000000" w:rsidDel="00000000" w:rsidP="00000000" w:rsidRDefault="00000000" w:rsidRPr="00000000" w14:paraId="0000005A">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Documentos para fins de habilitação jurídica, técnica, fiscal, social, trabalhista e econômico-financeira;</w:t>
            </w:r>
          </w:p>
          <w:p w:rsidR="00000000" w:rsidDel="00000000" w:rsidP="00000000" w:rsidRDefault="00000000" w:rsidRPr="00000000" w14:paraId="0000005B">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SICAF ou documentos equivalentes</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C">
            <w:pPr>
              <w:ind w:left="142"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Requisitos específicos (Cláusula 4.16 deste Edital)</w:t>
            </w:r>
          </w:p>
          <w:p w:rsidR="00000000" w:rsidDel="00000000" w:rsidP="00000000" w:rsidRDefault="00000000" w:rsidRPr="00000000" w14:paraId="0000005D">
            <w:pPr>
              <w:numPr>
                <w:ilvl w:val="0"/>
                <w:numId w:val="3"/>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02 - Declaração de Compromisso com a Sustentabilidade e às Normas de Proteção ao Meio Ambiente. </w:t>
            </w:r>
          </w:p>
          <w:p w:rsidR="00000000" w:rsidDel="00000000" w:rsidP="00000000" w:rsidRDefault="00000000" w:rsidRPr="00000000" w14:paraId="0000005E">
            <w:pPr>
              <w:numPr>
                <w:ilvl w:val="0"/>
                <w:numId w:val="3"/>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03 - Declaração de Vedação ao Nepotismo.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0">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Adjudicação:</w:t>
            </w:r>
            <w:r w:rsidDel="00000000" w:rsidR="00000000" w:rsidRPr="00000000">
              <w:rPr>
                <w:rFonts w:ascii="Times New Roman" w:cs="Times New Roman" w:eastAsia="Times New Roman" w:hAnsi="Times New Roman"/>
                <w:sz w:val="18"/>
                <w:szCs w:val="18"/>
                <w:rtl w:val="0"/>
              </w:rPr>
              <w:t xml:space="preserve"> Vencedor do grupo/lote único desta licitação.</w:t>
            </w:r>
            <w:r w:rsidDel="00000000" w:rsidR="00000000" w:rsidRPr="00000000">
              <w:rPr>
                <w:rtl w:val="0"/>
              </w:rPr>
            </w:r>
          </w:p>
          <w:p w:rsidR="00000000" w:rsidDel="00000000" w:rsidP="00000000" w:rsidRDefault="00000000" w:rsidRPr="00000000" w14:paraId="0000006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Local de Entrega/Execução:</w:t>
            </w:r>
            <w:r w:rsidDel="00000000" w:rsidR="00000000" w:rsidRPr="00000000">
              <w:rPr>
                <w:rFonts w:ascii="Times New Roman" w:cs="Times New Roman" w:eastAsia="Times New Roman" w:hAnsi="Times New Roman"/>
                <w:sz w:val="18"/>
                <w:szCs w:val="18"/>
                <w:rtl w:val="0"/>
              </w:rPr>
              <w:t xml:space="preserve"> UFPB.</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4">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Acompanhe as sessões públicas dos Pregões da SOF-CLC pelo endereço </w:t>
            </w:r>
            <w:hyperlink r:id="rId13">
              <w:r w:rsidDel="00000000" w:rsidR="00000000" w:rsidRPr="00000000">
                <w:rPr>
                  <w:rFonts w:ascii="Times New Roman" w:cs="Times New Roman" w:eastAsia="Times New Roman" w:hAnsi="Times New Roman"/>
                  <w:b w:val="1"/>
                  <w:i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b w:val="1"/>
                <w:i w:val="1"/>
                <w:color w:val="000000"/>
                <w:sz w:val="18"/>
                <w:szCs w:val="18"/>
                <w:rtl w:val="0"/>
              </w:rPr>
              <w:t xml:space="preserve"> </w:t>
            </w:r>
            <w:r w:rsidDel="00000000" w:rsidR="00000000" w:rsidRPr="00000000">
              <w:rPr>
                <w:rFonts w:ascii="Times New Roman" w:cs="Times New Roman" w:eastAsia="Times New Roman" w:hAnsi="Times New Roman"/>
                <w:color w:val="000000"/>
                <w:sz w:val="18"/>
                <w:szCs w:val="18"/>
                <w:rtl w:val="0"/>
              </w:rPr>
              <w:t xml:space="preserve">selecionando as opções </w:t>
            </w:r>
            <w:r w:rsidDel="00000000" w:rsidR="00000000" w:rsidRPr="00000000">
              <w:rPr>
                <w:rFonts w:ascii="Times New Roman" w:cs="Times New Roman" w:eastAsia="Times New Roman" w:hAnsi="Times New Roman"/>
                <w:b w:val="1"/>
                <w:color w:val="000000"/>
                <w:sz w:val="18"/>
                <w:szCs w:val="18"/>
                <w:rtl w:val="0"/>
              </w:rPr>
              <w:t xml:space="preserve">Consultas &gt; Pregões &gt; Em andamento &gt; Cód. UASG “153066”</w:t>
            </w:r>
            <w:r w:rsidDel="00000000" w:rsidR="00000000" w:rsidRPr="00000000">
              <w:rPr>
                <w:rFonts w:ascii="Times New Roman" w:cs="Times New Roman" w:eastAsia="Times New Roman" w:hAnsi="Times New Roman"/>
                <w:color w:val="000000"/>
                <w:sz w:val="18"/>
                <w:szCs w:val="18"/>
                <w:rtl w:val="0"/>
              </w:rPr>
              <w:t xml:space="preserve">. O Edital e seus Anexos estão disponíveis para </w:t>
            </w:r>
            <w:r w:rsidDel="00000000" w:rsidR="00000000" w:rsidRPr="00000000">
              <w:rPr>
                <w:rFonts w:ascii="Times New Roman" w:cs="Times New Roman" w:eastAsia="Times New Roman" w:hAnsi="Times New Roman"/>
                <w:i w:val="1"/>
                <w:color w:val="000000"/>
                <w:sz w:val="18"/>
                <w:szCs w:val="18"/>
                <w:rtl w:val="0"/>
              </w:rPr>
              <w:t xml:space="preserve">download</w:t>
            </w:r>
            <w:r w:rsidDel="00000000" w:rsidR="00000000" w:rsidRPr="00000000">
              <w:rPr>
                <w:rFonts w:ascii="Times New Roman" w:cs="Times New Roman" w:eastAsia="Times New Roman" w:hAnsi="Times New Roman"/>
                <w:color w:val="000000"/>
                <w:sz w:val="18"/>
                <w:szCs w:val="18"/>
                <w:rtl w:val="0"/>
              </w:rPr>
              <w:t xml:space="preserve"> no Portal de Compras do Governo Federal, bem como no endereço eletrônico</w:t>
            </w:r>
            <w:r w:rsidDel="00000000" w:rsidR="00000000" w:rsidRPr="00000000">
              <w:rPr>
                <w:rFonts w:ascii="Times New Roman" w:cs="Times New Roman" w:eastAsia="Times New Roman" w:hAnsi="Times New Roman"/>
                <w:i w:val="1"/>
                <w:sz w:val="18"/>
                <w:szCs w:val="18"/>
                <w:rtl w:val="0"/>
              </w:rPr>
              <w:t xml:space="preserve"> </w:t>
            </w:r>
            <w:hyperlink r:id="rId14">
              <w:r w:rsidDel="00000000" w:rsidR="00000000" w:rsidRPr="00000000">
                <w:rPr>
                  <w:rFonts w:ascii="Times New Roman" w:cs="Times New Roman" w:eastAsia="Times New Roman" w:hAnsi="Times New Roman"/>
                  <w:b w:val="1"/>
                  <w:i w:val="1"/>
                  <w:color w:val="1155cc"/>
                  <w:sz w:val="18"/>
                  <w:szCs w:val="18"/>
                  <w:u w:val="single"/>
                  <w:rtl w:val="0"/>
                </w:rPr>
                <w:t xml:space="preserve">https://www.ufpb.br/sof/contents/menu/servicos/CPL</w:t>
              </w:r>
            </w:hyperlink>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rHeight w:val="1303" w:hRule="atLeast"/>
          <w:tblHeader w:val="0"/>
        </w:trPr>
        <w:tc>
          <w:tcPr>
            <w:gridSpan w:val="3"/>
            <w:tcBorders>
              <w:top w:color="000000" w:space="0" w:sz="4" w:val="single"/>
              <w:left w:color="000000" w:space="0" w:sz="4" w:val="single"/>
              <w:bottom w:color="000000" w:space="0" w:sz="4" w:val="single"/>
              <w:right w:color="000000" w:space="0" w:sz="4" w:val="single"/>
            </w:tcBorders>
            <w:shd w:fill="fff2cc" w:val="clear"/>
            <w:tcMar>
              <w:top w:w="0.0" w:type="dxa"/>
              <w:left w:w="115.0" w:type="dxa"/>
              <w:bottom w:w="0.0" w:type="dxa"/>
              <w:right w:w="115.0" w:type="dxa"/>
            </w:tcMar>
            <w:vAlign w:val="center"/>
          </w:tcPr>
          <w:p w:rsidR="00000000" w:rsidDel="00000000" w:rsidP="00000000" w:rsidRDefault="00000000" w:rsidRPr="00000000" w14:paraId="00000067">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CONTROLE DE ALTERAÇÕES DA MINUTA</w:t>
            </w:r>
          </w:p>
          <w:p w:rsidR="00000000" w:rsidDel="00000000" w:rsidP="00000000" w:rsidRDefault="00000000" w:rsidRPr="00000000" w14:paraId="00000068">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(CONFORME IPP/AGU)</w:t>
            </w:r>
          </w:p>
          <w:p w:rsidR="00000000" w:rsidDel="00000000" w:rsidP="00000000" w:rsidRDefault="00000000" w:rsidRPr="00000000" w14:paraId="00000069">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6A">
            <w:pPr>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6B">
            <w:pPr>
              <w:jc w:val="both"/>
              <w:rPr>
                <w:rFonts w:ascii="Times New Roman" w:cs="Times New Roman" w:eastAsia="Times New Roman" w:hAnsi="Times New Roman"/>
                <w:b w:val="1"/>
                <w:color w:val="00b050"/>
                <w:sz w:val="18"/>
                <w:szCs w:val="18"/>
              </w:rPr>
            </w:pPr>
            <w:r w:rsidDel="00000000" w:rsidR="00000000" w:rsidRPr="00000000">
              <w:rPr>
                <w:rFonts w:ascii="Times New Roman" w:cs="Times New Roman" w:eastAsia="Times New Roman" w:hAnsi="Times New Roman"/>
                <w:b w:val="1"/>
                <w:color w:val="00b050"/>
                <w:sz w:val="18"/>
                <w:szCs w:val="18"/>
                <w:rtl w:val="0"/>
              </w:rPr>
              <w:t xml:space="preserve">Redação adaptada/alterada/ajustada: marcada na cor verde.</w:t>
            </w:r>
          </w:p>
          <w:p w:rsidR="00000000" w:rsidDel="00000000" w:rsidP="00000000" w:rsidRDefault="00000000" w:rsidRPr="00000000" w14:paraId="0000006C">
            <w:pPr>
              <w:jc w:val="both"/>
              <w:rPr>
                <w:rFonts w:ascii="Times New Roman" w:cs="Times New Roman" w:eastAsia="Times New Roman" w:hAnsi="Times New Roman"/>
                <w:b w:val="1"/>
                <w:color w:val="4472c4"/>
                <w:sz w:val="18"/>
                <w:szCs w:val="18"/>
              </w:rPr>
            </w:pPr>
            <w:r w:rsidDel="00000000" w:rsidR="00000000" w:rsidRPr="00000000">
              <w:rPr>
                <w:rFonts w:ascii="Times New Roman" w:cs="Times New Roman" w:eastAsia="Times New Roman" w:hAnsi="Times New Roman"/>
                <w:b w:val="1"/>
                <w:color w:val="00b0f0"/>
                <w:sz w:val="18"/>
                <w:szCs w:val="18"/>
                <w:rtl w:val="0"/>
              </w:rPr>
              <w:t xml:space="preserve">Redação como mero preenchimento das lacunas (nota explicativa): marcada na cor azul.</w:t>
            </w:r>
            <w:r w:rsidDel="00000000" w:rsidR="00000000" w:rsidRPr="00000000">
              <w:rPr>
                <w:rtl w:val="0"/>
              </w:rPr>
            </w:r>
          </w:p>
          <w:p w:rsidR="00000000" w:rsidDel="00000000" w:rsidP="00000000" w:rsidRDefault="00000000" w:rsidRPr="00000000" w14:paraId="0000006D">
            <w:pPr>
              <w:jc w:val="both"/>
              <w:rPr>
                <w:rFonts w:ascii="Times New Roman" w:cs="Times New Roman" w:eastAsia="Times New Roman" w:hAnsi="Times New Roman"/>
                <w:b w:val="1"/>
                <w:strike w:val="1"/>
                <w:sz w:val="18"/>
                <w:szCs w:val="18"/>
              </w:rPr>
            </w:pPr>
            <w:r w:rsidDel="00000000" w:rsidR="00000000" w:rsidRPr="00000000">
              <w:rPr>
                <w:rFonts w:ascii="Times New Roman" w:cs="Times New Roman" w:eastAsia="Times New Roman" w:hAnsi="Times New Roman"/>
                <w:b w:val="1"/>
                <w:strike w:val="1"/>
                <w:sz w:val="18"/>
                <w:szCs w:val="18"/>
                <w:rtl w:val="0"/>
              </w:rPr>
              <w:t xml:space="preserve">Redação suprimida: marcada na cor preta em formato tachado.</w:t>
            </w:r>
          </w:p>
          <w:p w:rsidR="00000000" w:rsidDel="00000000" w:rsidP="00000000" w:rsidRDefault="00000000" w:rsidRPr="00000000" w14:paraId="0000006E">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color w:val="a5a5a5"/>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71">
      <w:pPr>
        <w:rPr>
          <w:rFonts w:ascii="Times New Roman" w:cs="Times New Roman" w:eastAsia="Times New Roman" w:hAnsi="Times New Roman"/>
        </w:rPr>
        <w:sectPr>
          <w:footerReference r:id="rId15" w:type="default"/>
          <w:footerReference r:id="rId16" w:type="first"/>
          <w:pgSz w:h="16838" w:w="11906" w:orient="portrait"/>
          <w:pgMar w:bottom="1418" w:top="1418" w:left="1701" w:right="1274" w:header="709" w:footer="832"/>
          <w:pgNumType w:start="1"/>
          <w:titlePg w:val="1"/>
        </w:sectPr>
      </w:pPr>
      <w:r w:rsidDel="00000000" w:rsidR="00000000" w:rsidRPr="00000000">
        <w:rPr>
          <w:rtl w:val="0"/>
        </w:rPr>
      </w:r>
    </w:p>
    <w:p w:rsidR="00000000" w:rsidDel="00000000" w:rsidP="00000000" w:rsidRDefault="00000000" w:rsidRPr="00000000" w14:paraId="00000072">
      <w:pPr>
        <w:jc w:val="cente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2409825</wp:posOffset>
            </wp:positionH>
            <wp:positionV relativeFrom="paragraph">
              <wp:posOffset>0</wp:posOffset>
            </wp:positionV>
            <wp:extent cx="771525" cy="819150"/>
            <wp:effectExtent b="0" l="0" r="0" t="0"/>
            <wp:wrapNone/>
            <wp:docPr descr="images" id="21" name="image2.jpg"/>
            <a:graphic>
              <a:graphicData uri="http://schemas.openxmlformats.org/drawingml/2006/picture">
                <pic:pic>
                  <pic:nvPicPr>
                    <pic:cNvPr descr="images" id="0" name="image2.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7A">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B">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EDITAL DE LICITAÇÃO</w:t>
      </w:r>
    </w:p>
    <w:p w:rsidR="00000000" w:rsidDel="00000000" w:rsidP="00000000" w:rsidRDefault="00000000" w:rsidRPr="00000000" w14:paraId="0000007C">
      <w:pPr>
        <w:tabs>
          <w:tab w:val="left" w:leader="none" w:pos="1418"/>
        </w:tabs>
        <w:spacing w:line="360" w:lineRule="auto"/>
        <w:jc w:val="center"/>
        <w:rPr>
          <w:rFonts w:ascii="Times New Roman" w:cs="Times New Roman" w:eastAsia="Times New Roman" w:hAnsi="Times New Roman"/>
          <w:b w:val="1"/>
          <w:sz w:val="24"/>
          <w:szCs w:val="24"/>
          <w:highlight w:val="yellow"/>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UFPB/SOF/CLC Nº </w:t>
      </w:r>
      <w:r w:rsidDel="00000000" w:rsidR="00000000" w:rsidRPr="00000000">
        <w:rPr>
          <w:rFonts w:ascii="Times New Roman" w:cs="Times New Roman" w:eastAsia="Times New Roman" w:hAnsi="Times New Roman"/>
          <w:b w:val="1"/>
          <w:sz w:val="24"/>
          <w:szCs w:val="24"/>
          <w:highlight w:val="yellow"/>
          <w:u w:val="single"/>
          <w:rtl w:val="0"/>
        </w:rPr>
        <w:t xml:space="preserve">90013/2024</w:t>
      </w:r>
    </w:p>
    <w:p w:rsidR="00000000" w:rsidDel="00000000" w:rsidP="00000000" w:rsidRDefault="00000000" w:rsidRPr="00000000" w14:paraId="0000007D">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i0thrj2wcwv"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23074.031781/2024-33</w:t>
      </w:r>
    </w:p>
    <w:p w:rsidR="00000000" w:rsidDel="00000000" w:rsidP="00000000" w:rsidRDefault="00000000" w:rsidRPr="00000000" w14:paraId="0000007E">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F">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0">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PREÂMBULO</w:t>
      </w:r>
      <w:r w:rsidDel="00000000" w:rsidR="00000000" w:rsidRPr="00000000">
        <w:rPr>
          <w:rtl w:val="0"/>
        </w:rPr>
      </w:r>
    </w:p>
    <w:p w:rsidR="00000000" w:rsidDel="00000000" w:rsidP="00000000" w:rsidRDefault="00000000" w:rsidRPr="00000000" w14:paraId="00000081">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1"/>
      <w:bookmarkEnd w:id="1"/>
      <w:r w:rsidDel="00000000" w:rsidR="00000000" w:rsidRPr="00000000">
        <w:rPr>
          <w:rFonts w:ascii="Times New Roman" w:cs="Times New Roman" w:eastAsia="Times New Roman" w:hAnsi="Times New Roman"/>
          <w:color w:val="000000"/>
          <w:sz w:val="24"/>
          <w:szCs w:val="24"/>
          <w:rtl w:val="0"/>
        </w:rPr>
        <w:t xml:space="preserve">Torna-se público que a Universidade Federal da Paraíba (UFP</w:t>
      </w:r>
      <w:r w:rsidDel="00000000" w:rsidR="00000000" w:rsidRPr="00000000">
        <w:rPr>
          <w:rFonts w:ascii="Times New Roman" w:cs="Times New Roman" w:eastAsia="Times New Roman" w:hAnsi="Times New Roman"/>
          <w:sz w:val="24"/>
          <w:szCs w:val="24"/>
          <w:highlight w:val="white"/>
          <w:rtl w:val="0"/>
        </w:rPr>
        <w:t xml:space="preserve">B), por meio da </w:t>
      </w:r>
      <w:r w:rsidDel="00000000" w:rsidR="00000000" w:rsidRPr="00000000">
        <w:rPr>
          <w:rFonts w:ascii="Times New Roman" w:cs="Times New Roman" w:eastAsia="Times New Roman" w:hAnsi="Times New Roman"/>
          <w:b w:val="1"/>
          <w:color w:val="00b050"/>
          <w:sz w:val="24"/>
          <w:szCs w:val="24"/>
          <w:highlight w:val="white"/>
          <w:rtl w:val="0"/>
        </w:rPr>
        <w:t xml:space="preserve">Co</w:t>
      </w:r>
      <w:r w:rsidDel="00000000" w:rsidR="00000000" w:rsidRPr="00000000">
        <w:rPr>
          <w:rFonts w:ascii="Times New Roman" w:cs="Times New Roman" w:eastAsia="Times New Roman" w:hAnsi="Times New Roman"/>
          <w:b w:val="1"/>
          <w:color w:val="00b050"/>
          <w:sz w:val="24"/>
          <w:szCs w:val="24"/>
          <w:rtl w:val="0"/>
        </w:rPr>
        <w:t xml:space="preserve">ordenação de Licitações e Contratos da Superintendência de Orçamento e Finanças (SOF-CLC)</w:t>
      </w:r>
      <w:r w:rsidDel="00000000" w:rsidR="00000000" w:rsidRPr="00000000">
        <w:rPr>
          <w:rFonts w:ascii="Times New Roman" w:cs="Times New Roman" w:eastAsia="Times New Roman" w:hAnsi="Times New Roman"/>
          <w:color w:val="00b05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sediada na Cidade Universitária, Castelo Branco, João Pessoa – PB, CEP nº 58051-900, realizará licitação, na modalidade PREGÃO, na forma ELETRÔNICA, nos termos da Lei nº 14.133, de 1º de abril de 2021,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demais legislações aplicáveis e, ainda, de acordo com as condições estabelecidas neste Edital.</w:t>
      </w:r>
    </w:p>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5">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 OBJETO</w:t>
      </w:r>
      <w:r w:rsidDel="00000000" w:rsidR="00000000" w:rsidRPr="00000000">
        <w:rPr>
          <w:rtl w:val="0"/>
        </w:rPr>
      </w:r>
    </w:p>
    <w:p w:rsidR="00000000" w:rsidDel="00000000" w:rsidP="00000000" w:rsidRDefault="00000000" w:rsidRPr="00000000" w14:paraId="0000008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30j0zll" w:id="2"/>
      <w:bookmarkEnd w:id="2"/>
      <w:r w:rsidDel="00000000" w:rsidR="00000000" w:rsidRPr="00000000">
        <w:rPr>
          <w:rFonts w:ascii="Times New Roman" w:cs="Times New Roman" w:eastAsia="Times New Roman" w:hAnsi="Times New Roman"/>
          <w:b w:val="1"/>
          <w:color w:val="000000"/>
          <w:sz w:val="24"/>
          <w:szCs w:val="24"/>
          <w:rtl w:val="0"/>
        </w:rPr>
        <w:t xml:space="preserve">O objeto da presente licitação é a </w:t>
      </w:r>
      <w:r w:rsidDel="00000000" w:rsidR="00000000" w:rsidRPr="00000000">
        <w:rPr>
          <w:rFonts w:ascii="Times New Roman" w:cs="Times New Roman" w:eastAsia="Times New Roman" w:hAnsi="Times New Roman"/>
          <w:b w:val="1"/>
          <w:color w:val="00b0f0"/>
          <w:sz w:val="24"/>
          <w:szCs w:val="24"/>
          <w:rtl w:val="0"/>
        </w:rPr>
        <w:t xml:space="preserve">prestação de serviços continuados de apoio operacional (motoristas) para a condução da frota de veículos oficiais da Universidade Federal da Paraíba (UFPB), a serem executados com regime de dedicação exclusiva de mão de obra,</w:t>
      </w:r>
      <w:r w:rsidDel="00000000" w:rsidR="00000000" w:rsidRPr="00000000">
        <w:rPr>
          <w:rFonts w:ascii="Times New Roman" w:cs="Times New Roman" w:eastAsia="Times New Roman" w:hAnsi="Times New Roman"/>
          <w:b w:val="1"/>
          <w:sz w:val="24"/>
          <w:szCs w:val="24"/>
          <w:rtl w:val="0"/>
        </w:rPr>
        <w:t xml:space="preserve"> conforme condições, quantidades e exigências estabelecidas neste Edital e em todos os seus anexos</w:t>
      </w:r>
      <w:r w:rsidDel="00000000" w:rsidR="00000000" w:rsidRPr="00000000">
        <w:rPr>
          <w:rFonts w:ascii="Times New Roman" w:cs="Times New Roman" w:eastAsia="Times New Roman" w:hAnsi="Times New Roman"/>
          <w:b w:val="1"/>
          <w:color w:val="000000"/>
          <w:sz w:val="24"/>
          <w:szCs w:val="24"/>
          <w:rtl w:val="0"/>
        </w:rPr>
        <w:t xml:space="preserve">.</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dividida em itens, conforme tabela constante do Termo de Referência, facultando-se ao licitante a participação em quantos itens forem de seu interesse.</w:t>
      </w:r>
      <w:r w:rsidDel="00000000" w:rsidR="00000000" w:rsidRPr="00000000">
        <w:rPr>
          <w:rFonts w:ascii="Times New Roman" w:cs="Times New Roman" w:eastAsia="Times New Roman" w:hAnsi="Times New Roman"/>
          <w:strike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89">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licitação será realizada em único item.</w:t>
      </w:r>
      <w:r w:rsidDel="00000000" w:rsidR="00000000" w:rsidRPr="00000000">
        <w:rPr>
          <w:rFonts w:ascii="Times New Roman" w:cs="Times New Roman" w:eastAsia="Times New Roman" w:hAnsi="Times New Roman"/>
          <w:strike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8A">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licitação será dividida em </w:t>
      </w:r>
      <w:r w:rsidDel="00000000" w:rsidR="00000000" w:rsidRPr="00000000">
        <w:rPr>
          <w:rFonts w:ascii="Times New Roman" w:cs="Times New Roman" w:eastAsia="Times New Roman" w:hAnsi="Times New Roman"/>
          <w:strike w:val="1"/>
          <w:sz w:val="24"/>
          <w:szCs w:val="24"/>
          <w:rtl w:val="0"/>
        </w:rPr>
        <w:t xml:space="preserve">grupos</w:t>
      </w:r>
      <w:r w:rsidDel="00000000" w:rsidR="00000000" w:rsidRPr="00000000">
        <w:rPr>
          <w:rFonts w:ascii="Times New Roman" w:cs="Times New Roman" w:eastAsia="Times New Roman" w:hAnsi="Times New Roman"/>
          <w:strike w:val="1"/>
          <w:color w:val="000000"/>
          <w:sz w:val="24"/>
          <w:szCs w:val="24"/>
          <w:rtl w:val="0"/>
        </w:rPr>
        <w:t xml:space="preserve">, formados por um ou mais itens, conforme tabela constante do Termo de Referência, facultando-se ao licitante a participação em quantos grupos forem de seu interesse, devendo oferecer proposta para todos os itens que os compõem.</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8B">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licitação será realizada em grupo/lote único, formado pelo(s) item(ns) constante(s) na tabela constante no Termo de Referência (Anexo 01-D deste Edital), bem como Planilha de Custos e Formação de Preços (Anexo 09 deste Edital), devendo o licitante oferecer proposta para todos os itens que o compõem.</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leader="none" w:pos="-4.999999999999929"/>
        </w:tabs>
        <w:spacing w:line="360" w:lineRule="auto"/>
        <w:ind w:left="1080" w:hanging="72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Conforme previsto no Termo de Referência (</w:t>
      </w:r>
      <w:r w:rsidDel="00000000" w:rsidR="00000000" w:rsidRPr="00000000">
        <w:rPr>
          <w:rFonts w:ascii="Times New Roman" w:cs="Times New Roman" w:eastAsia="Times New Roman" w:hAnsi="Times New Roman"/>
          <w:b w:val="1"/>
          <w:i w:val="1"/>
          <w:color w:val="00b050"/>
          <w:sz w:val="24"/>
          <w:szCs w:val="24"/>
          <w:rtl w:val="0"/>
        </w:rPr>
        <w:t xml:space="preserve">vide </w:t>
      </w:r>
      <w:r w:rsidDel="00000000" w:rsidR="00000000" w:rsidRPr="00000000">
        <w:rPr>
          <w:rFonts w:ascii="Times New Roman" w:cs="Times New Roman" w:eastAsia="Times New Roman" w:hAnsi="Times New Roman"/>
          <w:b w:val="1"/>
          <w:color w:val="00b050"/>
          <w:sz w:val="24"/>
          <w:szCs w:val="24"/>
          <w:rtl w:val="0"/>
        </w:rPr>
        <w:t xml:space="preserve">item 10 da tabela 1.1), a “Despesa Anual Acessória”, referente às diárias, PODERÁ SER OBJETO DE DISPUTA (conforme detalhamento previsto na PLANILHA DE CUSTOS E FORMAÇÃO DE PREÇOS), </w:t>
      </w:r>
      <w:r w:rsidDel="00000000" w:rsidR="00000000" w:rsidRPr="00000000">
        <w:rPr>
          <w:rFonts w:ascii="Times New Roman" w:cs="Times New Roman" w:eastAsia="Times New Roman" w:hAnsi="Times New Roman"/>
          <w:b w:val="1"/>
          <w:color w:val="00b050"/>
          <w:sz w:val="24"/>
          <w:szCs w:val="24"/>
          <w:u w:val="single"/>
          <w:rtl w:val="0"/>
        </w:rPr>
        <w:t xml:space="preserve">desde que respeitado o valor previsto em Convenção Coletiva de Trabalho (CCT) para as diárias</w:t>
      </w:r>
      <w:r w:rsidDel="00000000" w:rsidR="00000000" w:rsidRPr="00000000">
        <w:rPr>
          <w:rFonts w:ascii="Times New Roman" w:cs="Times New Roman" w:eastAsia="Times New Roman" w:hAnsi="Times New Roman"/>
          <w:b w:val="1"/>
          <w:color w:val="00b050"/>
          <w:sz w:val="24"/>
          <w:szCs w:val="24"/>
          <w:rtl w:val="0"/>
        </w:rPr>
        <w:t xml:space="preserve">, bem como a tributação aplicável.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8E">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b w:val="1"/>
          <w:strike w:val="1"/>
          <w:color w:val="000000"/>
          <w:sz w:val="24"/>
          <w:szCs w:val="24"/>
          <w:rtl w:val="0"/>
        </w:rPr>
        <w:t xml:space="preserve">DO REGISTRO DE PREÇOS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2.1</w:t>
        <w:tab/>
        <w:t xml:space="preserve">As regras referentes aos órgãos gerenciador e participantes, bem como a eventuais adesões são as que constam da minuta de Ata de Registro de Preços.</w:t>
      </w:r>
      <w:r w:rsidDel="00000000" w:rsidR="00000000" w:rsidRPr="00000000">
        <w:rPr>
          <w:rFonts w:ascii="Times New Roman" w:cs="Times New Roman" w:eastAsia="Times New Roman" w:hAnsi="Times New Roman"/>
          <w:strike w:val="1"/>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9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2">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71rk59jv6gc6" w:id="3"/>
      <w:bookmarkEnd w:id="3"/>
      <w:r w:rsidDel="00000000" w:rsidR="00000000" w:rsidRPr="00000000">
        <w:rPr>
          <w:rFonts w:ascii="Times New Roman" w:cs="Times New Roman" w:eastAsia="Times New Roman" w:hAnsi="Times New Roman"/>
          <w:b w:val="1"/>
          <w:color w:val="000000"/>
          <w:sz w:val="24"/>
          <w:szCs w:val="24"/>
          <w:rtl w:val="0"/>
        </w:rPr>
        <w:t xml:space="preserve">DA PARTICIPAÇÃO NA LICITAÇÃO</w:t>
      </w:r>
    </w:p>
    <w:p w:rsidR="00000000" w:rsidDel="00000000" w:rsidP="00000000" w:rsidRDefault="00000000" w:rsidRPr="00000000" w14:paraId="0000009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Poderão participar deste Pregão interessados que estiverem previamente credenciados no Sistema de Cadastramento Unificado de Fornecedores – SICAF e no Sistema de Compras do Governo Federal (</w:t>
      </w:r>
      <w:hyperlink r:id="rId17">
        <w:r w:rsidDel="00000000" w:rsidR="00000000" w:rsidRPr="00000000">
          <w:rPr>
            <w:rFonts w:ascii="Times New Roman" w:cs="Times New Roman" w:eastAsia="Times New Roman" w:hAnsi="Times New Roman"/>
            <w:b w:val="1"/>
            <w:i w:val="1"/>
            <w:color w:val="1155cc"/>
            <w:sz w:val="24"/>
            <w:szCs w:val="24"/>
            <w:u w:val="single"/>
            <w:rtl w:val="0"/>
          </w:rPr>
          <w:t xml:space="preserve">www.gov.br/compras</w:t>
        </w:r>
      </w:hyperlink>
      <w:r w:rsidDel="00000000" w:rsidR="00000000" w:rsidRPr="00000000">
        <w:rPr>
          <w:rFonts w:ascii="Times New Roman" w:cs="Times New Roman" w:eastAsia="Times New Roman" w:hAnsi="Times New Roman"/>
          <w:color w:val="000000"/>
          <w:sz w:val="24"/>
          <w:szCs w:val="24"/>
          <w:rtl w:val="0"/>
        </w:rPr>
        <w:t xml:space="preserve">), por meio de Certificado Digital conferida pela Infraestrutura de Chaves Públicas Brasileira – ICP – Brasil.</w:t>
      </w:r>
    </w:p>
    <w:p w:rsidR="00000000" w:rsidDel="00000000" w:rsidP="00000000" w:rsidRDefault="00000000" w:rsidRPr="00000000" w14:paraId="00000095">
      <w:pPr>
        <w:numPr>
          <w:ilvl w:val="2"/>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w:t>
      </w:r>
    </w:p>
    <w:p w:rsidR="00000000" w:rsidDel="00000000" w:rsidP="00000000" w:rsidRDefault="00000000" w:rsidRPr="00000000" w14:paraId="00000099">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i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os itens ....., ....., ....., a participação é exclusiva a microempresas e empresas de pequeno porte, nos termos do </w:t>
      </w:r>
      <w:hyperlink r:id="rId18">
        <w:r w:rsidDel="00000000" w:rsidR="00000000" w:rsidRPr="00000000">
          <w:rPr>
            <w:rFonts w:ascii="Times New Roman" w:cs="Times New Roman" w:eastAsia="Times New Roman" w:hAnsi="Times New Roman"/>
            <w:strike w:val="1"/>
            <w:color w:val="000000"/>
            <w:sz w:val="24"/>
            <w:szCs w:val="24"/>
            <w:rtl w:val="0"/>
          </w:rPr>
          <w:t xml:space="preserve">art. 48 da Lei Complementar nº 123, de 14 de dezembro de 2006</w:t>
        </w:r>
      </w:hyperlink>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9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i w:val="1"/>
          <w:strike w:val="1"/>
          <w:color w:val="000000"/>
          <w:sz w:val="24"/>
          <w:szCs w:val="24"/>
        </w:rPr>
      </w:pPr>
      <w:bookmarkStart w:colFirst="0" w:colLast="0" w:name="_heading=h.gjdgxs" w:id="4"/>
      <w:bookmarkEnd w:id="4"/>
      <w:r w:rsidDel="00000000" w:rsidR="00000000" w:rsidRPr="00000000">
        <w:rPr>
          <w:rFonts w:ascii="Times New Roman" w:cs="Times New Roman" w:eastAsia="Times New Roman" w:hAnsi="Times New Roman"/>
          <w:strike w:val="1"/>
          <w:color w:val="000000"/>
          <w:sz w:val="24"/>
          <w:szCs w:val="24"/>
          <w:rtl w:val="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Será concedido tratamento favorecido para as microempresas e empresas de pequeno porte, nos limites previstos da Lei Complementar nº 123, de 2006 e do Decreto n.º 8.538, de 2015.</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poderão disputar esta licitação:</w:t>
      </w:r>
    </w:p>
    <w:p w:rsidR="00000000" w:rsidDel="00000000" w:rsidP="00000000" w:rsidRDefault="00000000" w:rsidRPr="00000000" w14:paraId="0000009D">
      <w:pPr>
        <w:numPr>
          <w:ilvl w:val="2"/>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aquele que não atenda às condições deste Edital e seu(s) anexo(s);</w:t>
      </w:r>
    </w:p>
    <w:p w:rsidR="00000000" w:rsidDel="00000000" w:rsidP="00000000" w:rsidRDefault="00000000" w:rsidRPr="00000000" w14:paraId="0000009E">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5"/>
      <w:bookmarkEnd w:id="5"/>
      <w:r w:rsidDel="00000000" w:rsidR="00000000" w:rsidRPr="00000000">
        <w:rPr>
          <w:rFonts w:ascii="Times New Roman" w:cs="Times New Roman" w:eastAsia="Times New Roman" w:hAnsi="Times New Roman"/>
          <w:sz w:val="24"/>
          <w:szCs w:val="24"/>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9F">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znysh7" w:id="6"/>
      <w:bookmarkEnd w:id="6"/>
      <w:r w:rsidDel="00000000" w:rsidR="00000000" w:rsidRPr="00000000">
        <w:rPr>
          <w:rFonts w:ascii="Times New Roman" w:cs="Times New Roman" w:eastAsia="Times New Roman" w:hAnsi="Times New Roman"/>
          <w:sz w:val="24"/>
          <w:szCs w:val="24"/>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000" w:rsidDel="00000000" w:rsidP="00000000" w:rsidRDefault="00000000" w:rsidRPr="00000000" w14:paraId="000000A0">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et92p0" w:id="7"/>
      <w:bookmarkEnd w:id="7"/>
      <w:r w:rsidDel="00000000" w:rsidR="00000000" w:rsidRPr="00000000">
        <w:rPr>
          <w:rFonts w:ascii="Times New Roman" w:cs="Times New Roman" w:eastAsia="Times New Roman" w:hAnsi="Times New Roman"/>
          <w:sz w:val="24"/>
          <w:szCs w:val="24"/>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A1">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A2">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8"/>
      <w:bookmarkEnd w:id="8"/>
      <w:r w:rsidDel="00000000" w:rsidR="00000000" w:rsidRPr="00000000">
        <w:rPr>
          <w:rFonts w:ascii="Times New Roman" w:cs="Times New Roman" w:eastAsia="Times New Roman" w:hAnsi="Times New Roman"/>
          <w:sz w:val="24"/>
          <w:szCs w:val="24"/>
          <w:rtl w:val="0"/>
        </w:rPr>
        <w:t xml:space="preserve">empresas controladoras, controladas ou coligadas, nos termos da Lei nº 6.404, de 15 de dezembro de 1976, concorrendo entre si;</w:t>
      </w:r>
    </w:p>
    <w:p w:rsidR="00000000" w:rsidDel="00000000" w:rsidP="00000000" w:rsidRDefault="00000000" w:rsidRPr="00000000" w14:paraId="000000A3">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A4">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dy6vkm" w:id="9"/>
      <w:bookmarkEnd w:id="9"/>
      <w:r w:rsidDel="00000000" w:rsidR="00000000" w:rsidRPr="00000000">
        <w:rPr>
          <w:rFonts w:ascii="Times New Roman" w:cs="Times New Roman" w:eastAsia="Times New Roman" w:hAnsi="Times New Roman"/>
          <w:sz w:val="24"/>
          <w:szCs w:val="24"/>
          <w:rtl w:val="0"/>
        </w:rPr>
        <w:t xml:space="preserve">agente público do órgão ou entidade licitante;</w:t>
      </w:r>
    </w:p>
    <w:p w:rsidR="00000000" w:rsidDel="00000000" w:rsidP="00000000" w:rsidRDefault="00000000" w:rsidRPr="00000000" w14:paraId="000000A5">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pessoas jurídicas reunidas em consórcio;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A6">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Organizações da Sociedade Civil de Interesse Público – OSCIP, atuando nessa condição;</w:t>
      </w:r>
    </w:p>
    <w:p w:rsidR="00000000" w:rsidDel="00000000" w:rsidP="00000000" w:rsidRDefault="00000000" w:rsidRPr="00000000" w14:paraId="000000A7">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r w:rsidDel="00000000" w:rsidR="00000000" w:rsidRPr="00000000">
          <w:rPr>
            <w:rFonts w:ascii="Times New Roman" w:cs="Times New Roman" w:eastAsia="Times New Roman" w:hAnsi="Times New Roman"/>
            <w:sz w:val="24"/>
            <w:szCs w:val="24"/>
            <w:rtl w:val="0"/>
          </w:rPr>
          <w:t xml:space="preserve">§ 1º do art.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8">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agricultor familiar, o produtor rural pessoa física e o microempreendedor individual - MEI.</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A9">
      <w:pPr>
        <w:numPr>
          <w:ilvl w:val="2"/>
          <w:numId w:val="4"/>
        </w:numPr>
        <w:tabs>
          <w:tab w:val="left" w:leader="none" w:pos="1418"/>
          <w:tab w:val="left" w:leader="none" w:pos="1701"/>
        </w:tabs>
        <w:spacing w:line="360" w:lineRule="auto"/>
        <w:ind w:left="0"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Cooperativas.</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AA">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AB">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AC">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Equiparam-se aos autores do projeto as empresas integrantes do mesmo grupo econômico.</w:t>
      </w:r>
    </w:p>
    <w:p w:rsidR="00000000" w:rsidDel="00000000" w:rsidP="00000000" w:rsidRDefault="00000000" w:rsidRPr="00000000" w14:paraId="000000AD">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AE">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r w:rsidDel="00000000" w:rsidR="00000000" w:rsidRPr="00000000">
          <w:rPr>
            <w:rFonts w:ascii="Times New Roman" w:cs="Times New Roman" w:eastAsia="Times New Roman" w:hAnsi="Times New Roman"/>
            <w:sz w:val="24"/>
            <w:szCs w:val="24"/>
            <w:rtl w:val="0"/>
          </w:rPr>
          <w:t xml:space="preserve">Lei nº 14.133/2021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F">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vedação de que trata o item 3.7.8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B0">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h1xo8qj962sr" w:id="10"/>
      <w:bookmarkEnd w:id="10"/>
      <w:r w:rsidDel="00000000" w:rsidR="00000000" w:rsidRPr="00000000">
        <w:rPr>
          <w:rFonts w:ascii="Times New Roman" w:cs="Times New Roman" w:eastAsia="Times New Roman" w:hAnsi="Times New Roman"/>
          <w:b w:val="1"/>
          <w:color w:val="000000"/>
          <w:sz w:val="24"/>
          <w:szCs w:val="24"/>
          <w:rtl w:val="0"/>
        </w:rPr>
        <w:t xml:space="preserve">DA APRESENTAÇÃO DA PROPOSTA E DOS DOCUMENTOS DE HABILITAÇÃO</w:t>
      </w:r>
    </w:p>
    <w:p w:rsidR="00000000" w:rsidDel="00000000" w:rsidP="00000000" w:rsidRDefault="00000000" w:rsidRPr="00000000" w14:paraId="000000B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presente licitação, a fase de habilitação sucederá as fases de apresentação de propostas e lances e de julgamento.</w:t>
      </w:r>
    </w:p>
    <w:p w:rsidR="00000000" w:rsidDel="00000000" w:rsidP="00000000" w:rsidRDefault="00000000" w:rsidRPr="00000000" w14:paraId="000000B4">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t3h5sf" w:id="11"/>
      <w:bookmarkEnd w:id="11"/>
      <w:r w:rsidDel="00000000" w:rsidR="00000000" w:rsidRPr="00000000">
        <w:rPr>
          <w:rFonts w:ascii="Times New Roman" w:cs="Times New Roman" w:eastAsia="Times New Roman" w:hAnsi="Times New Roman"/>
          <w:sz w:val="24"/>
          <w:szCs w:val="24"/>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B5">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12"/>
      <w:bookmarkEnd w:id="12"/>
      <w:r w:rsidDel="00000000" w:rsidR="00000000" w:rsidRPr="00000000">
        <w:rPr>
          <w:rFonts w:ascii="Times New Roman" w:cs="Times New Roman" w:eastAsia="Times New Roman" w:hAnsi="Times New Roman"/>
          <w:sz w:val="24"/>
          <w:szCs w:val="24"/>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rsidR="00000000" w:rsidDel="00000000" w:rsidP="00000000" w:rsidRDefault="00000000" w:rsidRPr="00000000" w14:paraId="000000B6">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13"/>
      <w:bookmarkEnd w:id="13"/>
      <w:r w:rsidDel="00000000" w:rsidR="00000000" w:rsidRPr="00000000">
        <w:rPr>
          <w:rFonts w:ascii="Times New Roman" w:cs="Times New Roman" w:eastAsia="Times New Roman" w:hAnsi="Times New Roman"/>
          <w:sz w:val="24"/>
          <w:szCs w:val="24"/>
          <w:rtl w:val="0"/>
        </w:rPr>
        <w:t xml:space="preserve">No cadastramento da proposta inicial, o licitante declarará, em campo próprio do sistema, que:</w:t>
      </w:r>
    </w:p>
    <w:p w:rsidR="00000000" w:rsidDel="00000000" w:rsidP="00000000" w:rsidRDefault="00000000" w:rsidRPr="00000000" w14:paraId="000000B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B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emprega menor de 18 (dezoito) anos em trabalho noturno, perigoso ou insalubre e não emprega menor de 16 (dezesseis) anos, salvo menor, a partir de 14 (quatorze) anos, na condição de aprendiz, nos termos do </w:t>
      </w:r>
      <w:hyperlink r:id="rId21">
        <w:r w:rsidDel="00000000" w:rsidR="00000000" w:rsidRPr="00000000">
          <w:rPr>
            <w:rFonts w:ascii="Times New Roman" w:cs="Times New Roman" w:eastAsia="Times New Roman" w:hAnsi="Times New Roman"/>
            <w:color w:val="000000"/>
            <w:sz w:val="24"/>
            <w:szCs w:val="24"/>
            <w:rtl w:val="0"/>
          </w:rPr>
          <w:t xml:space="preserve">artigo 7°, XXXIII, da Constituição</w:t>
        </w:r>
      </w:hyperlink>
      <w:r w:rsidDel="00000000" w:rsidR="00000000" w:rsidRPr="00000000">
        <w:rPr>
          <w:rFonts w:ascii="Times New Roman" w:cs="Times New Roman" w:eastAsia="Times New Roman" w:hAnsi="Times New Roman"/>
          <w:color w:val="000000"/>
          <w:sz w:val="24"/>
          <w:szCs w:val="24"/>
          <w:rtl w:val="0"/>
        </w:rPr>
        <w:t xml:space="preserve"> Federal;</w:t>
      </w:r>
    </w:p>
    <w:p w:rsidR="00000000" w:rsidDel="00000000" w:rsidP="00000000" w:rsidRDefault="00000000" w:rsidRPr="00000000" w14:paraId="000000B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possui empregados executando trabalho degradante ou forçado, observando o disposto nos </w:t>
      </w:r>
      <w:hyperlink r:id="rId22">
        <w:r w:rsidDel="00000000" w:rsidR="00000000" w:rsidRPr="00000000">
          <w:rPr>
            <w:rFonts w:ascii="Times New Roman" w:cs="Times New Roman" w:eastAsia="Times New Roman" w:hAnsi="Times New Roman"/>
            <w:color w:val="000000"/>
            <w:sz w:val="24"/>
            <w:szCs w:val="24"/>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B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BB">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licitante organizado em cooperativa deverá declarar, ainda, em campo próprio do sistema eletrônico, que cumpre os requisitos estabelecidos no </w:t>
      </w:r>
      <w:hyperlink r:id="rId23">
        <w:r w:rsidDel="00000000" w:rsidR="00000000" w:rsidRPr="00000000">
          <w:rPr>
            <w:rFonts w:ascii="Times New Roman" w:cs="Times New Roman" w:eastAsia="Times New Roman" w:hAnsi="Times New Roman"/>
            <w:strike w:val="1"/>
            <w:color w:val="000000"/>
            <w:sz w:val="24"/>
            <w:szCs w:val="24"/>
            <w:rtl w:val="0"/>
          </w:rPr>
          <w:t xml:space="preserve">artigo 16 da Lei nº 14.133, de 2021</w:t>
        </w:r>
      </w:hyperlink>
      <w:r w:rsidDel="00000000" w:rsidR="00000000" w:rsidRPr="00000000">
        <w:rPr>
          <w:rFonts w:ascii="Times New Roman" w:cs="Times New Roman" w:eastAsia="Times New Roman" w:hAnsi="Times New Roman"/>
          <w:strike w:val="1"/>
          <w:sz w:val="24"/>
          <w:szCs w:val="24"/>
          <w:rtl w:val="0"/>
        </w:rPr>
        <w:t xml:space="preserve">.</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BC">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bookmarkStart w:colFirst="0" w:colLast="0" w:name="_heading=h.17dp8vu" w:id="14"/>
      <w:bookmarkEnd w:id="14"/>
      <w:r w:rsidDel="00000000" w:rsidR="00000000" w:rsidRPr="00000000">
        <w:rPr>
          <w:rFonts w:ascii="Times New Roman" w:cs="Times New Roman" w:eastAsia="Times New Roman" w:hAnsi="Times New Roman"/>
          <w:b w:val="1"/>
          <w:color w:val="00b050"/>
          <w:sz w:val="24"/>
          <w:szCs w:val="24"/>
          <w:rtl w:val="0"/>
        </w:rPr>
        <w:t xml:space="preserve">O fornecedor enquadrado como microempresa ou empresa de pequeno porte deverá declarar, ainda, em campo próprio do sistema eletrônico, que cumpre os requisitos estabelecidos no </w:t>
      </w:r>
      <w:hyperlink r:id="rId24">
        <w:r w:rsidDel="00000000" w:rsidR="00000000" w:rsidRPr="00000000">
          <w:rPr>
            <w:rFonts w:ascii="Times New Roman" w:cs="Times New Roman" w:eastAsia="Times New Roman" w:hAnsi="Times New Roman"/>
            <w:b w:val="1"/>
            <w:color w:val="00b050"/>
            <w:sz w:val="24"/>
            <w:szCs w:val="24"/>
            <w:rtl w:val="0"/>
          </w:rPr>
          <w:t xml:space="preserve">artigo 3° da Lei Complementar nº 123, de 2006</w:t>
        </w:r>
      </w:hyperlink>
      <w:r w:rsidDel="00000000" w:rsidR="00000000" w:rsidRPr="00000000">
        <w:rPr>
          <w:rFonts w:ascii="Times New Roman" w:cs="Times New Roman" w:eastAsia="Times New Roman" w:hAnsi="Times New Roman"/>
          <w:b w:val="1"/>
          <w:color w:val="00b050"/>
          <w:sz w:val="24"/>
          <w:szCs w:val="24"/>
          <w:rtl w:val="0"/>
        </w:rPr>
        <w:t xml:space="preserve">, estando apto a usufruir do tratamento favorecido estabelecido em seus </w:t>
      </w:r>
      <w:hyperlink r:id="rId25">
        <w:r w:rsidDel="00000000" w:rsidR="00000000" w:rsidRPr="00000000">
          <w:rPr>
            <w:rFonts w:ascii="Times New Roman" w:cs="Times New Roman" w:eastAsia="Times New Roman" w:hAnsi="Times New Roman"/>
            <w:b w:val="1"/>
            <w:color w:val="00b050"/>
            <w:sz w:val="24"/>
            <w:szCs w:val="24"/>
            <w:rtl w:val="0"/>
          </w:rPr>
          <w:t xml:space="preserve">arts. 42 a 49</w:t>
        </w:r>
      </w:hyperlink>
      <w:r w:rsidDel="00000000" w:rsidR="00000000" w:rsidRPr="00000000">
        <w:rPr>
          <w:rFonts w:ascii="Times New Roman" w:cs="Times New Roman" w:eastAsia="Times New Roman" w:hAnsi="Times New Roman"/>
          <w:b w:val="1"/>
          <w:color w:val="00b050"/>
          <w:sz w:val="24"/>
          <w:szCs w:val="24"/>
          <w:rtl w:val="0"/>
        </w:rPr>
        <w:t xml:space="preserve">, observado o disposto nos </w:t>
      </w:r>
      <w:hyperlink r:id="rId26">
        <w:r w:rsidDel="00000000" w:rsidR="00000000" w:rsidRPr="00000000">
          <w:rPr>
            <w:rFonts w:ascii="Times New Roman" w:cs="Times New Roman" w:eastAsia="Times New Roman" w:hAnsi="Times New Roman"/>
            <w:b w:val="1"/>
            <w:color w:val="00b050"/>
            <w:sz w:val="24"/>
            <w:szCs w:val="24"/>
            <w:rtl w:val="0"/>
          </w:rPr>
          <w:t xml:space="preserve">§§ 1º ao 3º do art. 4º, da Lei n.º 14.133, de 2021.</w:t>
        </w:r>
      </w:hyperlink>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B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B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7">
        <w:r w:rsidDel="00000000" w:rsidR="00000000" w:rsidRPr="00000000">
          <w:rPr>
            <w:rFonts w:ascii="Times New Roman" w:cs="Times New Roman" w:eastAsia="Times New Roman" w:hAnsi="Times New Roman"/>
            <w:b w:val="1"/>
            <w:color w:val="00b050"/>
            <w:sz w:val="24"/>
            <w:szCs w:val="24"/>
            <w:rtl w:val="0"/>
          </w:rPr>
          <w:t xml:space="preserve">Lei Complementar nº 123, de 2006</w:t>
        </w:r>
      </w:hyperlink>
      <w:r w:rsidDel="00000000" w:rsidR="00000000" w:rsidRPr="00000000">
        <w:rPr>
          <w:rFonts w:ascii="Times New Roman" w:cs="Times New Roman" w:eastAsia="Times New Roman" w:hAnsi="Times New Roman"/>
          <w:b w:val="1"/>
          <w:color w:val="00b050"/>
          <w:sz w:val="24"/>
          <w:szCs w:val="24"/>
          <w:rtl w:val="0"/>
        </w:rPr>
        <w:t xml:space="preserve">, mesmo que microempresa ou empresa de pequeno porte.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BF">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falsidade da declaração de que trata os itens 4.4 ou 4.6 sujeitará o licitante às sanções previstas na </w:t>
      </w:r>
      <w:hyperlink r:id="rId28">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neste Edital.</w:t>
      </w:r>
    </w:p>
    <w:p w:rsidR="00000000" w:rsidDel="00000000" w:rsidP="00000000" w:rsidRDefault="00000000" w:rsidRPr="00000000" w14:paraId="000000C0">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C1">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C2">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C3">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rdcrjn" w:id="15"/>
      <w:bookmarkEnd w:id="15"/>
      <w:r w:rsidDel="00000000" w:rsidR="00000000" w:rsidRPr="00000000">
        <w:rPr>
          <w:rFonts w:ascii="Times New Roman" w:cs="Times New Roman" w:eastAsia="Times New Roman" w:hAnsi="Times New Roman"/>
          <w:sz w:val="24"/>
          <w:szCs w:val="24"/>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C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C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caso o licitante utilize o sistema oficial previsto no art. 19 da Instrução Normativa SEGES nº 73, de 30 de setembro de 2022, os lances serão de envio automático pelo sistema, respeitado o valor final mínimo, caso estabelecido, e o intervalo de que trata o subitem acima.</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C6">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C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valor superior a lance já registrado pelo fornecedor no sistema, quando adotado o critério de julgamento por menor preço; 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C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percentual de desconto inferior a lance já registrado pelo fornecedor no sistema, quando adotado o critério de julgamento por maior desconto.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C9">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CA">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CB">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CC">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licitante deverá, ainda, concordar com os termos da Declaração de Compromisso com a Sustentabilidade e às Normas de Proteção ao Meio Ambiente (Anexo 02); da Declaração de Vedação ao Nepotismo (Anexo 03), da Declaração de Enquadramento Sindical (Anexo 04); e da Declaração de Responsabilidade sobre o Enquadramento Sindical (Anexo 05); todas partes integrantes deste Edital.</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CD">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xpothivw34" w:id="16"/>
      <w:bookmarkEnd w:id="16"/>
      <w:r w:rsidDel="00000000" w:rsidR="00000000" w:rsidRPr="00000000">
        <w:rPr>
          <w:rFonts w:ascii="Times New Roman" w:cs="Times New Roman" w:eastAsia="Times New Roman" w:hAnsi="Times New Roman"/>
          <w:b w:val="1"/>
          <w:color w:val="000000"/>
          <w:sz w:val="24"/>
          <w:szCs w:val="24"/>
          <w:rtl w:val="0"/>
        </w:rPr>
        <w:t xml:space="preserve">DO PREENCHIMENTO DA PROPOSTA</w:t>
      </w:r>
    </w:p>
    <w:p w:rsidR="00000000" w:rsidDel="00000000" w:rsidP="00000000" w:rsidRDefault="00000000" w:rsidRPr="00000000" w14:paraId="000000C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enviar sua proposta mediante o preenchimento, no sistema eletrônico, dos seguintes campos:</w:t>
      </w:r>
    </w:p>
    <w:p w:rsidR="00000000" w:rsidDel="00000000" w:rsidP="00000000" w:rsidRDefault="00000000" w:rsidRPr="00000000" w14:paraId="000000D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valor unitário e total do(s) /grupo(s)/lote(s)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0"/>
      </w:r>
      <w:r w:rsidDel="00000000" w:rsidR="00000000" w:rsidRPr="00000000">
        <w:rPr>
          <w:rFonts w:ascii="Times New Roman" w:cs="Times New Roman" w:eastAsia="Times New Roman" w:hAnsi="Times New Roman"/>
          <w:color w:val="00b0f0"/>
          <w:sz w:val="24"/>
          <w:szCs w:val="24"/>
          <w:rtl w:val="0"/>
        </w:rPr>
        <w:t xml:space="preserve">;</w:t>
      </w:r>
    </w:p>
    <w:p w:rsidR="00000000" w:rsidDel="00000000" w:rsidP="00000000" w:rsidRDefault="00000000" w:rsidRPr="00000000" w14:paraId="000000D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marca</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D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fabricante</w:t>
      </w:r>
      <w:r w:rsidDel="00000000" w:rsidR="00000000" w:rsidRPr="00000000">
        <w:rPr>
          <w:rFonts w:ascii="Times New Roman" w:cs="Times New Roman" w:eastAsia="Times New Roman" w:hAnsi="Times New Roman"/>
          <w:strike w:val="1"/>
          <w:color w:val="000000"/>
          <w:sz w:val="24"/>
          <w:szCs w:val="24"/>
          <w:rtl w:val="0"/>
        </w:rPr>
        <w:t xml:space="preser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D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Quantidade cotada, devendo respeitar o mínimo de...</w:t>
      </w:r>
      <w:r w:rsidDel="00000000" w:rsidR="00000000" w:rsidRPr="00000000">
        <w:rPr>
          <w:rFonts w:ascii="Times New Roman" w:cs="Times New Roman" w:eastAsia="Times New Roman" w:hAnsi="Times New Roman"/>
          <w:b w:val="1"/>
          <w:i w:val="1"/>
          <w:strike w:val="1"/>
          <w:color w:val="000000"/>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D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especificações do objeto contidas na proposta vinculam o licitante.</w:t>
      </w:r>
    </w:p>
    <w:p w:rsidR="00000000" w:rsidDel="00000000" w:rsidP="00000000" w:rsidRDefault="00000000" w:rsidRPr="00000000" w14:paraId="000000D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5.2.1</w:t>
        <w:tab/>
        <w:t xml:space="preserve">O licitante NÃO poderá oferecer proposta em quantitativo inferior ao máximo previsto para contratação.</w:t>
      </w:r>
    </w:p>
    <w:p w:rsidR="00000000" w:rsidDel="00000000" w:rsidP="00000000" w:rsidRDefault="00000000" w:rsidRPr="00000000" w14:paraId="000000D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D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D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o regime tributário da empresa implicar o recolhimento de tributos em percentuais variáveis, a cotação adequada será a que corresponde à média dos efetivos recolhimentos da empresa nos últimos 12 (doze) meses.</w:t>
      </w:r>
    </w:p>
    <w:p w:rsidR="00000000" w:rsidDel="00000000" w:rsidP="00000000" w:rsidRDefault="00000000" w:rsidRPr="00000000" w14:paraId="000000D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Independentemente do percentual de tributo inserido na planilha, no pagamento </w:t>
      </w:r>
      <w:r w:rsidDel="00000000" w:rsidR="00000000" w:rsidRPr="00000000">
        <w:rPr>
          <w:rFonts w:ascii="Times New Roman" w:cs="Times New Roman" w:eastAsia="Times New Roman" w:hAnsi="Times New Roman"/>
          <w:sz w:val="24"/>
          <w:szCs w:val="24"/>
          <w:rtl w:val="0"/>
        </w:rPr>
        <w:t xml:space="preserve">serão retidos na fonte os percentuais estabelecidos na legislação vigente.</w:t>
      </w:r>
    </w:p>
    <w:p w:rsidR="00000000" w:rsidDel="00000000" w:rsidP="00000000" w:rsidRDefault="00000000" w:rsidRPr="00000000" w14:paraId="000000D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D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highlight w:val="white"/>
        </w:rPr>
      </w:pPr>
      <w:r w:rsidDel="00000000" w:rsidR="00000000" w:rsidRPr="00000000">
        <w:rPr>
          <w:rFonts w:ascii="Times New Roman" w:cs="Times New Roman" w:eastAsia="Times New Roman" w:hAnsi="Times New Roman"/>
          <w:strike w:val="1"/>
          <w:sz w:val="24"/>
          <w:szCs w:val="24"/>
          <w:rtl w:val="0"/>
        </w:rPr>
        <w:t xml:space="preserve">Na presente licitação, a Microempresa e a Empresa de Pequeno Porte poderão se beneficiar do regime de tributação pelo Simples Nacional.</w:t>
      </w:r>
      <w:r w:rsidDel="00000000" w:rsidR="00000000" w:rsidRPr="00000000">
        <w:rPr>
          <w:rFonts w:ascii="Times New Roman" w:cs="Times New Roman" w:eastAsia="Times New Roman" w:hAnsi="Times New Roman"/>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D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D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prazo de validade da proposta não será inferior a 60 (sessenta) dias, a contar da data de sua apresentação.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D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E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o critério de julgamento seja o de maior desconto, o preço já decorrente da aplicação do desconto ofertado deverá respeitar os preços máximos previstos no item 4.9.</w:t>
      </w:r>
      <w:r w:rsidDel="00000000" w:rsidR="00000000" w:rsidRPr="00000000">
        <w:rPr>
          <w:rFonts w:ascii="Times New Roman" w:cs="Times New Roman" w:eastAsia="Times New Roman" w:hAnsi="Times New Roman"/>
          <w:b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E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E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sz w:val="24"/>
          <w:szCs w:val="24"/>
          <w:rtl w:val="0"/>
        </w:rPr>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r w:rsidDel="00000000" w:rsidR="00000000" w:rsidRPr="00000000">
        <w:rPr>
          <w:rtl w:val="0"/>
        </w:rPr>
      </w:r>
    </w:p>
    <w:p w:rsidR="00000000" w:rsidDel="00000000" w:rsidP="00000000" w:rsidRDefault="00000000" w:rsidRPr="00000000" w14:paraId="000000E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sz w:val="24"/>
          <w:szCs w:val="24"/>
          <w:rtl w:val="0"/>
        </w:rPr>
        <w:t xml:space="preserve">Em todo caso, deverá ser garantido o pagamento do salário normativo previsto no instrumento coletivo aplicável ou do salário-mínimo vigente, o que for maior.</w:t>
      </w:r>
      <w:r w:rsidDel="00000000" w:rsidR="00000000" w:rsidRPr="00000000">
        <w:rPr>
          <w:rtl w:val="0"/>
        </w:rPr>
      </w:r>
    </w:p>
    <w:p w:rsidR="00000000" w:rsidDel="00000000" w:rsidP="00000000" w:rsidRDefault="00000000" w:rsidRPr="00000000" w14:paraId="000000E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5">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29vxlqfs6sat" w:id="17"/>
      <w:bookmarkEnd w:id="17"/>
      <w:r w:rsidDel="00000000" w:rsidR="00000000" w:rsidRPr="00000000">
        <w:rPr>
          <w:rFonts w:ascii="Times New Roman" w:cs="Times New Roman" w:eastAsia="Times New Roman" w:hAnsi="Times New Roman"/>
          <w:b w:val="1"/>
          <w:color w:val="000000"/>
          <w:sz w:val="24"/>
          <w:szCs w:val="24"/>
          <w:rtl w:val="0"/>
        </w:rPr>
        <w:t xml:space="preserve">DA ABERTURA DA SESSÃO, CLASSIFICAÇÃO DAS PROPOSTAS E FORMULAÇÃO DE LANCES</w:t>
      </w:r>
    </w:p>
    <w:p w:rsidR="00000000" w:rsidDel="00000000" w:rsidP="00000000" w:rsidRDefault="00000000" w:rsidRPr="00000000" w14:paraId="000000E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E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E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sistema disponibilizará campo próprio para troca de mensagens entre o Pregoeiro e os licitantes.</w:t>
      </w:r>
    </w:p>
    <w:p w:rsidR="00000000" w:rsidDel="00000000" w:rsidP="00000000" w:rsidRDefault="00000000" w:rsidRPr="00000000" w14:paraId="000000E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0E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lance deverá ser ofertado pelo valor global do grupo/lote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28"/>
      </w:r>
      <w:r w:rsidDel="00000000" w:rsidR="00000000" w:rsidRPr="00000000">
        <w:rPr>
          <w:rFonts w:ascii="Times New Roman" w:cs="Times New Roman" w:eastAsia="Times New Roman" w:hAnsi="Times New Roman"/>
          <w:b w:val="1"/>
          <w:color w:val="00b050"/>
          <w:sz w:val="24"/>
          <w:szCs w:val="24"/>
          <w:rtl w:val="0"/>
        </w:rPr>
        <w:t xml:space="preserve">.</w:t>
      </w:r>
    </w:p>
    <w:p w:rsidR="00000000" w:rsidDel="00000000" w:rsidP="00000000" w:rsidRDefault="00000000" w:rsidRPr="00000000" w14:paraId="000000E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E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licitante somente poderá oferecer lance de </w:t>
      </w:r>
      <w:r w:rsidDel="00000000" w:rsidR="00000000" w:rsidRPr="00000000">
        <w:rPr>
          <w:rFonts w:ascii="Times New Roman" w:cs="Times New Roman" w:eastAsia="Times New Roman" w:hAnsi="Times New Roman"/>
          <w:b w:val="1"/>
          <w:color w:val="00b050"/>
          <w:sz w:val="24"/>
          <w:szCs w:val="24"/>
          <w:u w:val="single"/>
          <w:rtl w:val="0"/>
        </w:rPr>
        <w:t xml:space="preserve">valor inferior</w:t>
      </w:r>
      <w:r w:rsidDel="00000000" w:rsidR="00000000" w:rsidRPr="00000000">
        <w:rPr>
          <w:rFonts w:ascii="Times New Roman" w:cs="Times New Roman" w:eastAsia="Times New Roman" w:hAnsi="Times New Roman"/>
          <w:b w:val="1"/>
          <w:color w:val="00b050"/>
          <w:sz w:val="24"/>
          <w:szCs w:val="24"/>
          <w:rtl w:val="0"/>
        </w:rPr>
        <w:t xml:space="preserve"> ao último por ele ofertado e registrado pelo sistema.</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EE">
      <w:pPr>
        <w:numPr>
          <w:ilvl w:val="1"/>
          <w:numId w:val="4"/>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intervalo mínimo de diferença de valores entre os lances, que incidirá tanto em relação aos lances intermediários quanto em relação à proposta que cobrir a melhor oferta deverá ser de R$ 0,01 (um centavo)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0"/>
      </w:r>
      <w:r w:rsidDel="00000000" w:rsidR="00000000" w:rsidRPr="00000000">
        <w:rPr>
          <w:rFonts w:ascii="Times New Roman" w:cs="Times New Roman" w:eastAsia="Times New Roman" w:hAnsi="Times New Roman"/>
          <w:b w:val="1"/>
          <w:color w:val="00b0f0"/>
          <w:sz w:val="24"/>
          <w:szCs w:val="24"/>
          <w:rtl w:val="0"/>
        </w:rPr>
        <w:t xml:space="preserve">.</w:t>
      </w:r>
      <w:r w:rsidDel="00000000" w:rsidR="00000000" w:rsidRPr="00000000">
        <w:rPr>
          <w:rtl w:val="0"/>
        </w:rPr>
      </w:r>
    </w:p>
    <w:p w:rsidR="00000000" w:rsidDel="00000000" w:rsidP="00000000" w:rsidRDefault="00000000" w:rsidRPr="00000000" w14:paraId="000000EF">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poderá, uma única vez, excluir seu último lance ofertado, no intervalo de 15 (quinze) segundos após o registro no sistema, na hipótese de lance inconsistente ou inexequível.</w:t>
      </w:r>
    </w:p>
    <w:p w:rsidR="00000000" w:rsidDel="00000000" w:rsidP="00000000" w:rsidRDefault="00000000" w:rsidRPr="00000000" w14:paraId="000000F0">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procedimento seguirá de acordo com o modo de disputa adotado.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F1">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color w:val="00b050"/>
          <w:sz w:val="24"/>
          <w:szCs w:val="24"/>
        </w:rPr>
      </w:pPr>
      <w:bookmarkStart w:colFirst="0" w:colLast="0" w:name="_heading=h.26in1rg" w:id="18"/>
      <w:bookmarkEnd w:id="18"/>
      <w:r w:rsidDel="00000000" w:rsidR="00000000" w:rsidRPr="00000000">
        <w:rPr>
          <w:rFonts w:ascii="Times New Roman" w:cs="Times New Roman" w:eastAsia="Times New Roman" w:hAnsi="Times New Roman"/>
          <w:b w:val="1"/>
          <w:color w:val="00b050"/>
          <w:sz w:val="24"/>
          <w:szCs w:val="24"/>
          <w:rtl w:val="0"/>
        </w:rPr>
        <w:t xml:space="preserve">Adota-se neste pregão eletrônico, para o envio de lances, o modo de disputa “aberto”, em que os licitantes apresentarão lances públicos e sucessivos, com prorrogações.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F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lnxbz9" w:id="19"/>
      <w:bookmarkEnd w:id="19"/>
      <w:r w:rsidDel="00000000" w:rsidR="00000000" w:rsidRPr="00000000">
        <w:rPr>
          <w:rFonts w:ascii="Times New Roman" w:cs="Times New Roman" w:eastAsia="Times New Roman" w:hAnsi="Times New Roman"/>
          <w:color w:val="000000"/>
          <w:sz w:val="24"/>
          <w:szCs w:val="24"/>
          <w:rtl w:val="0"/>
        </w:rPr>
        <w:t xml:space="preserve">A etapa de lances da sessão pública terá duração de 10 (dez) minutos e, após isso, será prorrogada automaticamente pelo sistema quando houver lance ofertado nos últimos 02 (dois) minutos do período de duração da sessão pública.</w:t>
      </w:r>
    </w:p>
    <w:p w:rsidR="00000000" w:rsidDel="00000000" w:rsidP="00000000" w:rsidRDefault="00000000" w:rsidRPr="00000000" w14:paraId="000000F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automática da etapa de lances, de que trata o subitem anterior, será de 02 (dois) minutos e ocorrerá sucessivamente sempre que houver lances enviados nesse período de prorrogação, inclusive no caso de lances intermediários.</w:t>
      </w:r>
    </w:p>
    <w:p w:rsidR="00000000" w:rsidDel="00000000" w:rsidP="00000000" w:rsidRDefault="00000000" w:rsidRPr="00000000" w14:paraId="000000F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F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F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5nkun2" w:id="20"/>
      <w:bookmarkEnd w:id="20"/>
      <w:r w:rsidDel="00000000" w:rsidR="00000000" w:rsidRPr="00000000">
        <w:rPr>
          <w:rFonts w:ascii="Times New Roman" w:cs="Times New Roman" w:eastAsia="Times New Roman" w:hAnsi="Times New Roman"/>
          <w:color w:val="000000"/>
          <w:sz w:val="24"/>
          <w:szCs w:val="24"/>
          <w:rtl w:val="0"/>
        </w:rPr>
        <w:t xml:space="preserve">Após o reinício previsto no item supra, os licitantes serão convocados para apresentar lances intermediários.</w:t>
      </w:r>
    </w:p>
    <w:p w:rsidR="00000000" w:rsidDel="00000000" w:rsidP="00000000" w:rsidRDefault="00000000" w:rsidRPr="00000000" w14:paraId="000000F7">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seja adotado para o envio de lances no pregão eletrônico o modo de disputa “aberto e fechado”, os licitantes apresentarão lances públicos e sucessivos, com lance final e fechado.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F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F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F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procedimento de que trata o subitem supra, o licitante poderá optar por manter o seu último lance da etapa aberta, ou por ofertar melhor lance.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0F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F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término dos prazos estabelecidos nos itens anteriores, o sistema ordenará e divulgará os lances segundo a ordem crescente de valores.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FD">
      <w:pPr>
        <w:numPr>
          <w:ilvl w:val="1"/>
          <w:numId w:val="4"/>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ksv4uv" w:id="21"/>
      <w:bookmarkEnd w:id="21"/>
      <w:r w:rsidDel="00000000" w:rsidR="00000000" w:rsidRPr="00000000">
        <w:rPr>
          <w:rFonts w:ascii="Times New Roman" w:cs="Times New Roman" w:eastAsia="Times New Roman" w:hAnsi="Times New Roman"/>
          <w:strike w:val="1"/>
          <w:sz w:val="24"/>
          <w:szCs w:val="24"/>
          <w:rtl w:val="0"/>
        </w:rPr>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F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3 (três) propostas nas condições definidas no item 6.13, poderão os licitantes que apresentaram as três melhores propostas, consideradas as empatadas, oferecer novos lances sucessivos.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0F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de dez minutos e, após isso, será prorrogada automaticamente pelo sistema quando houver lance ofertado nos últimos dois minutos do período de duração da sessão pública.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10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2"/>
      </w:r>
      <w:r w:rsidDel="00000000" w:rsidR="00000000" w:rsidRPr="00000000">
        <w:rPr>
          <w:rtl w:val="0"/>
        </w:rPr>
      </w:r>
    </w:p>
    <w:p w:rsidR="00000000" w:rsidDel="00000000" w:rsidP="00000000" w:rsidRDefault="00000000" w:rsidRPr="00000000" w14:paraId="0000010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novos lances na forma estabelecida nos itens anteriores, a sessão pública encerrar-se-á automaticamente, e o sistema ordenará e divulgará os lances conforme a ordem final de classificação.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0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4"/>
      </w:r>
      <w:r w:rsidDel="00000000" w:rsidR="00000000" w:rsidRPr="00000000">
        <w:rPr>
          <w:rtl w:val="0"/>
        </w:rPr>
      </w:r>
    </w:p>
    <w:p w:rsidR="00000000" w:rsidDel="00000000" w:rsidP="00000000" w:rsidRDefault="00000000" w:rsidRPr="00000000" w14:paraId="0000010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reinício previsto no subitem supra, os licitantes serão convocados para apresentar lances intermediários.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45"/>
      </w:r>
      <w:r w:rsidDel="00000000" w:rsidR="00000000" w:rsidRPr="00000000">
        <w:rPr>
          <w:rtl w:val="0"/>
        </w:rPr>
      </w:r>
    </w:p>
    <w:p w:rsidR="00000000" w:rsidDel="00000000" w:rsidP="00000000" w:rsidRDefault="00000000" w:rsidRPr="00000000" w14:paraId="0000010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o término dos prazos estabelecidos nos subitens anteriores, o sistema ordenará e divulgará os lances segundo a ordem crescente de valores</w:t>
      </w:r>
      <w:r w:rsidDel="00000000" w:rsidR="00000000" w:rsidRPr="00000000">
        <w:rPr>
          <w:rFonts w:ascii="Times New Roman" w:cs="Times New Roman" w:eastAsia="Times New Roman" w:hAnsi="Times New Roman"/>
          <w:i w:val="1"/>
          <w:color w:val="000000"/>
          <w:sz w:val="24"/>
          <w:szCs w:val="24"/>
          <w:rtl w:val="0"/>
        </w:rPr>
        <w:t xml:space="preserve">.</w:t>
      </w:r>
      <w:r w:rsidDel="00000000" w:rsidR="00000000" w:rsidRPr="00000000">
        <w:rPr>
          <w:rtl w:val="0"/>
        </w:rPr>
      </w:r>
    </w:p>
    <w:p w:rsidR="00000000" w:rsidDel="00000000" w:rsidP="00000000" w:rsidRDefault="00000000" w:rsidRPr="00000000" w14:paraId="0000010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serão aceitos 02 (dois) ou mais lances de mesmo valor, prevalecendo aquele que for recebido e registrado em primeiro lugar.</w:t>
      </w:r>
    </w:p>
    <w:p w:rsidR="00000000" w:rsidDel="00000000" w:rsidP="00000000" w:rsidRDefault="00000000" w:rsidRPr="00000000" w14:paraId="0000010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0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desconexão com o Pregoeiro, no decorrer da etapa competitiva do Pregão, o sistema eletrônico poderá permanecer acessível aos licitantes para a recepção dos lances.</w:t>
      </w:r>
    </w:p>
    <w:p w:rsidR="00000000" w:rsidDel="00000000" w:rsidP="00000000" w:rsidRDefault="00000000" w:rsidRPr="00000000" w14:paraId="0000010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rsidR="00000000" w:rsidDel="00000000" w:rsidP="00000000" w:rsidRDefault="00000000" w:rsidRPr="00000000" w14:paraId="0000010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não apresente lances, concorrerá com o valor de sua proposta.</w:t>
      </w:r>
    </w:p>
    <w:p w:rsidR="00000000" w:rsidDel="00000000" w:rsidP="00000000" w:rsidRDefault="00000000" w:rsidRPr="00000000" w14:paraId="0000010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r w:rsidDel="00000000" w:rsidR="00000000" w:rsidRPr="00000000">
          <w:rPr>
            <w:rFonts w:ascii="Times New Roman" w:cs="Times New Roman" w:eastAsia="Times New Roman" w:hAnsi="Times New Roman"/>
            <w:color w:val="000000"/>
            <w:sz w:val="24"/>
            <w:szCs w:val="24"/>
            <w:rtl w:val="0"/>
          </w:rPr>
          <w:t xml:space="preserve">arts. 44 e 45 da Lei Complementar nº 123, de 2006</w:t>
        </w:r>
      </w:hyperlink>
      <w:r w:rsidDel="00000000" w:rsidR="00000000" w:rsidRPr="00000000">
        <w:rPr>
          <w:rFonts w:ascii="Times New Roman" w:cs="Times New Roman" w:eastAsia="Times New Roman" w:hAnsi="Times New Roman"/>
          <w:color w:val="000000"/>
          <w:sz w:val="24"/>
          <w:szCs w:val="24"/>
          <w:rtl w:val="0"/>
        </w:rPr>
        <w:t xml:space="preserve">, regulamentada pelo </w:t>
      </w:r>
      <w:hyperlink r:id="rId30">
        <w:r w:rsidDel="00000000" w:rsidR="00000000" w:rsidRPr="00000000">
          <w:rPr>
            <w:rFonts w:ascii="Times New Roman" w:cs="Times New Roman" w:eastAsia="Times New Roman" w:hAnsi="Times New Roman"/>
            <w:color w:val="000000"/>
            <w:sz w:val="24"/>
            <w:szCs w:val="24"/>
            <w:rtl w:val="0"/>
          </w:rPr>
          <w:t xml:space="preserve">Decreto nº 8.538, de 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10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melhor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0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10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0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11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Havendo eventual empate entre propostas ou lances, o critério de desempate será aquele previsto no </w:t>
      </w:r>
      <w:hyperlink r:id="rId31">
        <w:r w:rsidDel="00000000" w:rsidR="00000000" w:rsidRPr="00000000">
          <w:rPr>
            <w:rFonts w:ascii="Times New Roman" w:cs="Times New Roman" w:eastAsia="Times New Roman" w:hAnsi="Times New Roman"/>
            <w:color w:val="000000"/>
            <w:sz w:val="24"/>
            <w:szCs w:val="24"/>
            <w:rtl w:val="0"/>
          </w:rPr>
          <w:t xml:space="preserve">art. 60 da Lei nº 14.133, de 2021</w:t>
        </w:r>
      </w:hyperlink>
      <w:r w:rsidDel="00000000" w:rsidR="00000000" w:rsidRPr="00000000">
        <w:rPr>
          <w:rFonts w:ascii="Times New Roman" w:cs="Times New Roman" w:eastAsia="Times New Roman" w:hAnsi="Times New Roman"/>
          <w:color w:val="000000"/>
          <w:sz w:val="24"/>
          <w:szCs w:val="24"/>
          <w:rtl w:val="0"/>
        </w:rPr>
        <w:t xml:space="preserve">, nesta ordem:</w:t>
      </w:r>
    </w:p>
    <w:p w:rsidR="00000000" w:rsidDel="00000000" w:rsidP="00000000" w:rsidRDefault="00000000" w:rsidRPr="00000000" w14:paraId="00000111">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disputa final, hipótese em que os licitantes empatados poderão apresentar nova proposta em ato contínuo à classificação;</w:t>
      </w:r>
    </w:p>
    <w:p w:rsidR="00000000" w:rsidDel="00000000" w:rsidP="00000000" w:rsidRDefault="00000000" w:rsidRPr="00000000" w14:paraId="00000112">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113">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ações de equidade entre homens e mulheres no ambiente de trabalho, conforme regulamento;</w:t>
      </w:r>
    </w:p>
    <w:p w:rsidR="00000000" w:rsidDel="00000000" w:rsidP="00000000" w:rsidRDefault="00000000" w:rsidRPr="00000000" w14:paraId="00000114">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programa de integridade, conforme orientações dos órgãos de controle.</w:t>
      </w:r>
    </w:p>
    <w:p w:rsidR="00000000" w:rsidDel="00000000" w:rsidP="00000000" w:rsidRDefault="00000000" w:rsidRPr="00000000" w14:paraId="0000011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Persistindo o empate, será assegurada preferência, sucessivamente, aos bens e serviços produzidos ou prestados por:</w:t>
      </w:r>
    </w:p>
    <w:p w:rsidR="00000000" w:rsidDel="00000000" w:rsidP="00000000" w:rsidRDefault="00000000" w:rsidRPr="00000000" w14:paraId="00000116">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000" w:rsidDel="00000000" w:rsidP="00000000" w:rsidRDefault="00000000" w:rsidRPr="00000000" w14:paraId="00000117">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brasileiras;</w:t>
      </w:r>
    </w:p>
    <w:p w:rsidR="00000000" w:rsidDel="00000000" w:rsidP="00000000" w:rsidRDefault="00000000" w:rsidRPr="00000000" w14:paraId="00000118">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invistam em pesquisa e no desenvolvimento de tecnologia no País;</w:t>
      </w:r>
    </w:p>
    <w:p w:rsidR="00000000" w:rsidDel="00000000" w:rsidP="00000000" w:rsidRDefault="00000000" w:rsidRPr="00000000" w14:paraId="00000119">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comprovem a prática de mitigação, nos termos da </w:t>
      </w:r>
      <w:hyperlink r:id="rId32">
        <w:r w:rsidDel="00000000" w:rsidR="00000000" w:rsidRPr="00000000">
          <w:rPr>
            <w:rFonts w:ascii="Times New Roman" w:cs="Times New Roman" w:eastAsia="Times New Roman" w:hAnsi="Times New Roman"/>
            <w:color w:val="000000"/>
            <w:sz w:val="24"/>
            <w:szCs w:val="24"/>
            <w:rtl w:val="0"/>
          </w:rPr>
          <w:t xml:space="preserve">Lei nº 12.187, de 29 de dezembro de 2009</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1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Tratando-se de licitação em grupo, a contratação posterior de item específico do grupo exigirá prévia pesquisa de mercado e demonstração de sua vantagem para o órgão ou a entidade</w:t>
      </w:r>
      <w:r w:rsidDel="00000000" w:rsidR="00000000" w:rsidRPr="00000000">
        <w:rPr>
          <w:rFonts w:ascii="Times New Roman" w:cs="Times New Roman" w:eastAsia="Times New Roman" w:hAnsi="Times New Roman"/>
          <w:strike w:val="1"/>
          <w:sz w:val="24"/>
          <w:szCs w:val="24"/>
          <w:vertAlign w:val="superscript"/>
        </w:rPr>
        <w:footnoteReference w:customMarkFollows="0" w:id="46"/>
      </w:r>
      <w:r w:rsidDel="00000000" w:rsidR="00000000" w:rsidRPr="00000000">
        <w:rPr>
          <w:rFonts w:ascii="Times New Roman" w:cs="Times New Roman" w:eastAsia="Times New Roman" w:hAnsi="Times New Roman"/>
          <w:strike w:val="1"/>
          <w:sz w:val="24"/>
          <w:szCs w:val="24"/>
          <w:rtl w:val="0"/>
        </w:rPr>
        <w:t xml:space="preserve">.</w:t>
      </w:r>
    </w:p>
    <w:p w:rsidR="00000000" w:rsidDel="00000000" w:rsidP="00000000" w:rsidRDefault="00000000" w:rsidRPr="00000000" w14:paraId="0000011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Não será admitida a previsão de preços diferentes em razão de local de entrega ou de acondicionamento, tamanho de lote ou qualquer outro motivo.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47"/>
      </w:r>
      <w:r w:rsidDel="00000000" w:rsidR="00000000" w:rsidRPr="00000000">
        <w:rPr>
          <w:rtl w:val="0"/>
        </w:rPr>
      </w:r>
    </w:p>
    <w:p w:rsidR="00000000" w:rsidDel="00000000" w:rsidP="00000000" w:rsidRDefault="00000000" w:rsidRPr="00000000" w14:paraId="0000011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1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será realizada por meio do sistema, podendo ser acompanhada pelos demais licitantes.</w:t>
      </w:r>
    </w:p>
    <w:p w:rsidR="00000000" w:rsidDel="00000000" w:rsidP="00000000" w:rsidRDefault="00000000" w:rsidRPr="00000000" w14:paraId="0000011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resultado da negociação será divulgado a todos os licitantes e anexado aos autos do processo licitatório.</w:t>
      </w:r>
    </w:p>
    <w:p w:rsidR="00000000" w:rsidDel="00000000" w:rsidP="00000000" w:rsidRDefault="00000000" w:rsidRPr="00000000" w14:paraId="0000012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pregoeiro solicitará ao licitante mais bem classificado que, no prazo de 24 (vinte e quatro) horas, envie a proposta adequada ao último lance ofertado após a negociação realizada, acompanhada, se for o caso, dos documentos complementares, em formato de fácil compatibilidade e visualização, quando necessários à confirmação daqueles exigidos neste Edital e já apresentados.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8"/>
      </w:r>
      <w:r w:rsidDel="00000000" w:rsidR="00000000" w:rsidRPr="00000000">
        <w:rPr>
          <w:rFonts w:ascii="Times New Roman" w:cs="Times New Roman" w:eastAsia="Times New Roman" w:hAnsi="Times New Roman"/>
          <w:b w:val="1"/>
          <w:color w:val="00b050"/>
          <w:sz w:val="24"/>
          <w:szCs w:val="24"/>
          <w:vertAlign w:val="superscript"/>
          <w:rtl w:val="0"/>
        </w:rPr>
        <w:t xml:space="preserve"> </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2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2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negociação do preço, o pregoeiro iniciará a fase de aceitação e julgamento da proposta.</w:t>
      </w:r>
    </w:p>
    <w:p w:rsidR="00000000" w:rsidDel="00000000" w:rsidP="00000000" w:rsidRDefault="00000000" w:rsidRPr="00000000" w14:paraId="0000012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4">
      <w:pPr>
        <w:numPr>
          <w:ilvl w:val="0"/>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vxd48q280q8r" w:id="22"/>
      <w:bookmarkEnd w:id="22"/>
      <w:r w:rsidDel="00000000" w:rsidR="00000000" w:rsidRPr="00000000">
        <w:rPr>
          <w:rFonts w:ascii="Times New Roman" w:cs="Times New Roman" w:eastAsia="Times New Roman" w:hAnsi="Times New Roman"/>
          <w:b w:val="1"/>
          <w:color w:val="000000"/>
          <w:sz w:val="24"/>
          <w:szCs w:val="24"/>
          <w:rtl w:val="0"/>
        </w:rPr>
        <w:t xml:space="preserve">DA FASE DE JULGAMENTO</w:t>
      </w:r>
    </w:p>
    <w:p w:rsidR="00000000" w:rsidDel="00000000" w:rsidP="00000000" w:rsidRDefault="00000000" w:rsidRPr="00000000" w14:paraId="0000012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ff0000"/>
          <w:sz w:val="24"/>
          <w:szCs w:val="24"/>
        </w:rPr>
      </w:pPr>
      <w:bookmarkStart w:colFirst="0" w:colLast="0" w:name="_heading=h.44sinio" w:id="23"/>
      <w:bookmarkEnd w:id="23"/>
      <w:r w:rsidDel="00000000" w:rsidR="00000000" w:rsidRPr="00000000">
        <w:rPr>
          <w:rFonts w:ascii="Times New Roman" w:cs="Times New Roman" w:eastAsia="Times New Roman" w:hAnsi="Times New Roman"/>
          <w:b w:val="1"/>
          <w:color w:val="ff0000"/>
          <w:sz w:val="24"/>
          <w:szCs w:val="24"/>
          <w:rtl w:val="0"/>
        </w:rPr>
        <w:t xml:space="preserve">Encerrada a etapa de negociação, o pregoeiro verificará se o licitante provisoriamente classificado em primeiro lugar atende às condições de participação no certame, conforme previsto no </w:t>
      </w:r>
      <w:hyperlink r:id="rId33">
        <w:r w:rsidDel="00000000" w:rsidR="00000000" w:rsidRPr="00000000">
          <w:rPr>
            <w:rFonts w:ascii="Times New Roman" w:cs="Times New Roman" w:eastAsia="Times New Roman" w:hAnsi="Times New Roman"/>
            <w:b w:val="1"/>
            <w:color w:val="ff0000"/>
            <w:sz w:val="24"/>
            <w:szCs w:val="24"/>
            <w:rtl w:val="0"/>
          </w:rPr>
          <w:t xml:space="preserve">art. 14 da Lei nº 14.133/2021</w:t>
        </w:r>
      </w:hyperlink>
      <w:r w:rsidDel="00000000" w:rsidR="00000000" w:rsidRPr="00000000">
        <w:rPr>
          <w:rFonts w:ascii="Times New Roman" w:cs="Times New Roman" w:eastAsia="Times New Roman" w:hAnsi="Times New Roman"/>
          <w:b w:val="1"/>
          <w:color w:val="ff0000"/>
          <w:sz w:val="24"/>
          <w:szCs w:val="24"/>
          <w:rtl w:val="0"/>
        </w:rPr>
        <w:t xml:space="preserve">, legislação correlata e no item 2.7 deste Edital, especialmente quanto à existência de sanção que impeça a participação no certame ou a futura contratação, mediante a consulta aos seguintes cadastros, sem prejuízo à pesquisa, em caso de dúvidas, aos cadastros mantidos pelo Tribunal de Contas da União (TCU):</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2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SICAF;</w:t>
      </w:r>
      <w:r w:rsidDel="00000000" w:rsidR="00000000" w:rsidRPr="00000000">
        <w:rPr>
          <w:rFonts w:ascii="Times New Roman" w:cs="Times New Roman" w:eastAsia="Times New Roman" w:hAnsi="Times New Roman"/>
          <w:color w:val="000000"/>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2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Inidôneas e Suspensas – CEIS, mantido pela Controladoria-Geral da União </w:t>
      </w:r>
      <w:r w:rsidDel="00000000" w:rsidR="00000000" w:rsidRPr="00000000">
        <w:rPr>
          <w:rFonts w:ascii="Times New Roman" w:cs="Times New Roman" w:eastAsia="Times New Roman" w:hAnsi="Times New Roman"/>
          <w:i w:val="1"/>
          <w:color w:val="000000"/>
          <w:sz w:val="24"/>
          <w:szCs w:val="24"/>
          <w:rtl w:val="0"/>
        </w:rPr>
        <w:t xml:space="preserve">(</w:t>
      </w:r>
      <w:hyperlink r:id="rId34">
        <w:r w:rsidDel="00000000" w:rsidR="00000000" w:rsidRPr="00000000">
          <w:rPr>
            <w:rFonts w:ascii="Times New Roman" w:cs="Times New Roman" w:eastAsia="Times New Roman" w:hAnsi="Times New Roman"/>
            <w:b w:val="1"/>
            <w:i w:val="1"/>
            <w:color w:val="1155cc"/>
            <w:sz w:val="24"/>
            <w:szCs w:val="24"/>
            <w:u w:val="single"/>
            <w:rtl w:val="0"/>
          </w:rPr>
          <w:t xml:space="preserve">www.portaldatransparencia.gov.br/sancoes/ceis</w:t>
        </w:r>
      </w:hyperlink>
      <w:r w:rsidDel="00000000" w:rsidR="00000000" w:rsidRPr="00000000">
        <w:rPr>
          <w:rFonts w:ascii="Times New Roman" w:cs="Times New Roman" w:eastAsia="Times New Roman" w:hAnsi="Times New Roman"/>
          <w:i w:val="1"/>
          <w:color w:val="000000"/>
          <w:sz w:val="24"/>
          <w:szCs w:val="24"/>
          <w:rtl w:val="0"/>
        </w:rPr>
        <w:t xml:space="preserve">); e</w:t>
      </w:r>
    </w:p>
    <w:p w:rsidR="00000000" w:rsidDel="00000000" w:rsidP="00000000" w:rsidRDefault="00000000" w:rsidRPr="00000000" w14:paraId="0000012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Punidas – CNEP, mantido pela Controladoria-Geral da União (</w:t>
      </w:r>
      <w:hyperlink r:id="rId35">
        <w:r w:rsidDel="00000000" w:rsidR="00000000" w:rsidRPr="00000000">
          <w:rPr>
            <w:rFonts w:ascii="Times New Roman" w:cs="Times New Roman" w:eastAsia="Times New Roman" w:hAnsi="Times New Roman"/>
            <w:b w:val="1"/>
            <w:i w:val="1"/>
            <w:color w:val="1155cc"/>
            <w:sz w:val="24"/>
            <w:szCs w:val="24"/>
            <w:u w:val="single"/>
            <w:rtl w:val="0"/>
          </w:rPr>
          <w:t xml:space="preserve">https://www.portaltransparencia.gov.br/sancoes/cnep</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2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consulta aos cadastros será realizada em nome da empresa licitante e também de seu sócio majoritário, por força da vedação de que trata o </w:t>
      </w:r>
      <w:hyperlink r:id="rId36">
        <w:r w:rsidDel="00000000" w:rsidR="00000000" w:rsidRPr="00000000">
          <w:rPr>
            <w:rFonts w:ascii="Times New Roman" w:cs="Times New Roman" w:eastAsia="Times New Roman" w:hAnsi="Times New Roman"/>
            <w:color w:val="000000"/>
            <w:sz w:val="24"/>
            <w:szCs w:val="24"/>
            <w:rtl w:val="0"/>
          </w:rPr>
          <w:t xml:space="preserve">artigo 12 da Lei n° 8.429, de 1992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7">
        <w:r w:rsidDel="00000000" w:rsidR="00000000" w:rsidRPr="00000000">
          <w:rPr>
            <w:rFonts w:ascii="Times New Roman" w:cs="Times New Roman" w:eastAsia="Times New Roman" w:hAnsi="Times New Roman"/>
            <w:color w:val="000000"/>
            <w:sz w:val="24"/>
            <w:szCs w:val="24"/>
            <w:rtl w:val="0"/>
          </w:rPr>
          <w:t xml:space="preserve">IN nº 3/2018, art. 29, 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tentativa de burla será verificada por meio dos vínculos societários, linhas de fornecimento similares, dentre outros (</w:t>
      </w:r>
      <w:hyperlink r:id="rId38">
        <w:r w:rsidDel="00000000" w:rsidR="00000000" w:rsidRPr="00000000">
          <w:rPr>
            <w:rFonts w:ascii="Times New Roman" w:cs="Times New Roman" w:eastAsia="Times New Roman" w:hAnsi="Times New Roman"/>
            <w:color w:val="000000"/>
            <w:sz w:val="24"/>
            <w:szCs w:val="24"/>
            <w:rtl w:val="0"/>
          </w:rPr>
          <w:t xml:space="preserve">IN nº 3/2018, art. 29, §1º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será convocado para manifestação previamente a uma eventual desclassificação (</w:t>
      </w:r>
      <w:hyperlink r:id="rId39">
        <w:r w:rsidDel="00000000" w:rsidR="00000000" w:rsidRPr="00000000">
          <w:rPr>
            <w:rFonts w:ascii="Times New Roman" w:cs="Times New Roman" w:eastAsia="Times New Roman" w:hAnsi="Times New Roman"/>
            <w:color w:val="000000"/>
            <w:sz w:val="24"/>
            <w:szCs w:val="24"/>
            <w:rtl w:val="0"/>
          </w:rPr>
          <w:t xml:space="preserve">IN nº 3/2018, art. 29, §2º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Constatada a existência de sanção, o licitante será reputado inabilitado, por falta de condição de participação.</w:t>
      </w:r>
    </w:p>
    <w:p w:rsidR="00000000" w:rsidDel="00000000" w:rsidP="00000000" w:rsidRDefault="00000000" w:rsidRPr="00000000" w14:paraId="0000012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inversão das fases de habilitação e julgamento, caso atendidas as condições de participação, será iniciado o procedimento de habilitação.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2"/>
      </w:r>
      <w:r w:rsidDel="00000000" w:rsidR="00000000" w:rsidRPr="00000000">
        <w:rPr>
          <w:rtl w:val="0"/>
        </w:rPr>
      </w:r>
    </w:p>
    <w:p w:rsidR="00000000" w:rsidDel="00000000" w:rsidP="00000000" w:rsidRDefault="00000000" w:rsidRPr="00000000" w14:paraId="0000013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provisoriamente classificado em primeiro lugar tenha se utilizado de algum tratamento favorecido às ME/EPPs, o pregoeiro verificará se faz jus ao benefício, em conformidade com os itens 3.5.1 e 4.6 deste Edital.</w:t>
      </w:r>
    </w:p>
    <w:p w:rsidR="00000000" w:rsidDel="00000000" w:rsidP="00000000" w:rsidRDefault="00000000" w:rsidRPr="00000000" w14:paraId="0000013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r w:rsidDel="00000000" w:rsidR="00000000" w:rsidRPr="00000000">
          <w:rPr>
            <w:rFonts w:ascii="Times New Roman" w:cs="Times New Roman" w:eastAsia="Times New Roman" w:hAnsi="Times New Roman"/>
            <w:color w:val="000000"/>
            <w:sz w:val="24"/>
            <w:szCs w:val="24"/>
            <w:rtl w:val="0"/>
          </w:rPr>
          <w:t xml:space="preserve">artigo 29 a 35 da IN SEGES nº 73, de 30 de setembro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r w:rsidDel="00000000" w:rsidR="00000000" w:rsidRPr="00000000">
        <w:rPr>
          <w:rtl w:val="0"/>
        </w:rPr>
      </w:r>
    </w:p>
    <w:p w:rsidR="00000000" w:rsidDel="00000000" w:rsidP="00000000" w:rsidRDefault="00000000" w:rsidRPr="00000000" w14:paraId="0000013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Norma Coletiva paradigma: Convenção Coletiva de Trabalho (CCT) 2024/2024 - PB000144/2024.</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53"/>
      </w:r>
      <w:r w:rsidDel="00000000" w:rsidR="00000000" w:rsidRPr="00000000">
        <w:rPr>
          <w:rtl w:val="0"/>
        </w:rPr>
      </w:r>
    </w:p>
    <w:p w:rsidR="00000000" w:rsidDel="00000000" w:rsidP="00000000" w:rsidRDefault="00000000" w:rsidRPr="00000000" w14:paraId="00000134">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1080" w:hanging="72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Não será admitida inclusão, na Planilha de Custos e Formação de Preços, de provisões para fins de “Programa de Assistência e Cuidado Pessoal” (Cláusula Vigésima da CCT paradigma) e “Contratação de Jovem Aprendiz” (Cláusula Vigésima Segunda da CCT paradigma)</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13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sindicato(s) indicado(s) no subitem acima não é (são) de utilização obrigatória pelos licitantes, mas, ao longo da execução contratual, sempre se exigirá o cumprimento dos acordos, dissídios ou convenções coletivas adotados por cada licitante/contratado.</w:t>
      </w:r>
    </w:p>
    <w:p w:rsidR="00000000" w:rsidDel="00000000" w:rsidP="00000000" w:rsidRDefault="00000000" w:rsidRPr="00000000" w14:paraId="0000013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desclassificada a proposta vencedora que:</w:t>
      </w:r>
    </w:p>
    <w:p w:rsidR="00000000" w:rsidDel="00000000" w:rsidP="00000000" w:rsidRDefault="00000000" w:rsidRPr="00000000" w14:paraId="0000013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contiver vícios insanáveis;</w:t>
      </w:r>
    </w:p>
    <w:p w:rsidR="00000000" w:rsidDel="00000000" w:rsidP="00000000" w:rsidRDefault="00000000" w:rsidRPr="00000000" w14:paraId="0000013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obedecer às especificações técnicas contidas no Termo de Referência;</w:t>
      </w:r>
    </w:p>
    <w:p w:rsidR="00000000" w:rsidDel="00000000" w:rsidP="00000000" w:rsidRDefault="00000000" w:rsidRPr="00000000" w14:paraId="0000013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preços inexequíveis ou permanecerem acima do preço máximo definido para a contratação;</w:t>
      </w:r>
    </w:p>
    <w:p w:rsidR="00000000" w:rsidDel="00000000" w:rsidP="00000000" w:rsidRDefault="00000000" w:rsidRPr="00000000" w14:paraId="0000013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tiverem sua exequibilidade demonstrada, quando exigido pela Administração;</w:t>
      </w:r>
    </w:p>
    <w:p w:rsidR="00000000" w:rsidDel="00000000" w:rsidP="00000000" w:rsidRDefault="00000000" w:rsidRPr="00000000" w14:paraId="0000013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desconformidade com quaisquer outras exigências deste Edital ou seus anexos, desde que insanável.</w:t>
      </w:r>
    </w:p>
    <w:p w:rsidR="00000000" w:rsidDel="00000000" w:rsidP="00000000" w:rsidRDefault="00000000" w:rsidRPr="00000000" w14:paraId="0000013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13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inexequibilidade, na hipótese de que trata o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só será considerada após diligência do pregoeiro, que comprove:</w:t>
      </w:r>
    </w:p>
    <w:p w:rsidR="00000000" w:rsidDel="00000000" w:rsidP="00000000" w:rsidRDefault="00000000" w:rsidRPr="00000000" w14:paraId="0000013E">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o custo do licitante ultrapassa o valor da proposta; e</w:t>
      </w:r>
    </w:p>
    <w:p w:rsidR="00000000" w:rsidDel="00000000" w:rsidP="00000000" w:rsidRDefault="00000000" w:rsidRPr="00000000" w14:paraId="0000013F">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inexistirem custos de oportunidade capazes de justificar o vulto da oferta.</w:t>
      </w:r>
    </w:p>
    <w:p w:rsidR="00000000" w:rsidDel="00000000" w:rsidP="00000000" w:rsidRDefault="00000000" w:rsidRPr="00000000" w14:paraId="0000014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Em contratação de serviços de engenharia, além das disposições acima, a análise de exequibilidade e sobrepreço considerará o seguinte:</w:t>
      </w:r>
      <w:r w:rsidDel="00000000" w:rsidR="00000000" w:rsidRPr="00000000">
        <w:rPr>
          <w:rFonts w:ascii="Times New Roman" w:cs="Times New Roman" w:eastAsia="Times New Roman" w:hAnsi="Times New Roman"/>
          <w:b w:val="1"/>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14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Nos regimes de execução por tarefa, empreitada por preço global ou empreitada integral, semi-integrada ou integrada, a caracterização do sobrepreço se dará pela superação do valor global estimado;</w:t>
      </w:r>
      <w:r w:rsidDel="00000000" w:rsidR="00000000" w:rsidRPr="00000000">
        <w:rPr>
          <w:rFonts w:ascii="Times New Roman" w:cs="Times New Roman" w:eastAsia="Times New Roman" w:hAnsi="Times New Roman"/>
          <w:b w:val="1"/>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14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regime de empreitada por preço unitário, a caracterização do sobrepreço se dará pela superação do valor global estimado e pela superação de custo unitário tido como relevante, conforme planilha anexa ao edital;</w:t>
      </w:r>
      <w:r w:rsidDel="00000000" w:rsidR="00000000" w:rsidRPr="00000000">
        <w:rPr>
          <w:rFonts w:ascii="Times New Roman" w:cs="Times New Roman" w:eastAsia="Times New Roman" w:hAnsi="Times New Roman"/>
          <w:b w:val="1"/>
          <w:sz w:val="24"/>
          <w:szCs w:val="24"/>
          <w:vertAlign w:val="superscript"/>
        </w:rPr>
        <w:footnoteReference w:customMarkFollows="0" w:id="57"/>
      </w:r>
      <w:r w:rsidDel="00000000" w:rsidR="00000000" w:rsidRPr="00000000">
        <w:rPr>
          <w:rtl w:val="0"/>
        </w:rPr>
      </w:r>
    </w:p>
    <w:p w:rsidR="00000000" w:rsidDel="00000000" w:rsidP="00000000" w:rsidRDefault="00000000" w:rsidRPr="00000000" w14:paraId="0000014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caso de serviços de engenharia, serão consideradas inexequíveis as propostas cujos valores forem inferiores a 75% (setenta e cinco por cento) do valor orçado pela Administração, independentemente do regime de execução.</w:t>
      </w:r>
      <w:r w:rsidDel="00000000" w:rsidR="00000000" w:rsidRPr="00000000">
        <w:rPr>
          <w:rFonts w:ascii="Times New Roman" w:cs="Times New Roman" w:eastAsia="Times New Roman" w:hAnsi="Times New Roman"/>
          <w:b w:val="1"/>
          <w:sz w:val="24"/>
          <w:szCs w:val="24"/>
          <w:vertAlign w:val="superscript"/>
        </w:rPr>
        <w:footnoteReference w:customMarkFollows="0" w:id="58"/>
      </w:r>
      <w:r w:rsidDel="00000000" w:rsidR="00000000" w:rsidRPr="00000000">
        <w:rPr>
          <w:rtl w:val="0"/>
        </w:rPr>
      </w:r>
    </w:p>
    <w:p w:rsidR="00000000" w:rsidDel="00000000" w:rsidP="00000000" w:rsidRDefault="00000000" w:rsidRPr="00000000" w14:paraId="0000014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bookmarkStart w:colFirst="0" w:colLast="0" w:name="_heading=h.147n2zr" w:id="24"/>
      <w:bookmarkEnd w:id="24"/>
      <w:r w:rsidDel="00000000" w:rsidR="00000000" w:rsidRPr="00000000">
        <w:rPr>
          <w:rFonts w:ascii="Times New Roman" w:cs="Times New Roman" w:eastAsia="Times New Roman" w:hAnsi="Times New Roman"/>
          <w:strike w:val="1"/>
          <w:sz w:val="24"/>
          <w:szCs w:val="24"/>
          <w:rtl w:val="0"/>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Del="00000000" w:rsidR="00000000" w:rsidRPr="00000000">
        <w:rPr>
          <w:rFonts w:ascii="Times New Roman" w:cs="Times New Roman" w:eastAsia="Times New Roman" w:hAnsi="Times New Roman"/>
          <w:b w:val="1"/>
          <w:sz w:val="24"/>
          <w:szCs w:val="24"/>
          <w:vertAlign w:val="superscript"/>
        </w:rPr>
        <w:footnoteReference w:customMarkFollows="0" w:id="59"/>
      </w:r>
      <w:r w:rsidDel="00000000" w:rsidR="00000000" w:rsidRPr="00000000">
        <w:rPr>
          <w:rtl w:val="0"/>
        </w:rPr>
      </w:r>
    </w:p>
    <w:p w:rsidR="00000000" w:rsidDel="00000000" w:rsidP="00000000" w:rsidRDefault="00000000" w:rsidRPr="00000000" w14:paraId="0000014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houver indícios de inexequibilidade da proposta de preço, ou em caso de necessidades de esclarecimentos complementares, poderão ser efetuadas diligências, para que a empresa comprove a exequibilidade da proposta.</w:t>
      </w:r>
    </w:p>
    <w:p w:rsidR="00000000" w:rsidDel="00000000" w:rsidP="00000000" w:rsidRDefault="00000000" w:rsidRPr="00000000" w14:paraId="0000014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custo global estimado do objeto licitado tenha sido decomposto em seus respectivos custos unitários por meio de </w:t>
      </w:r>
      <w:r w:rsidDel="00000000" w:rsidR="00000000" w:rsidRPr="00000000">
        <w:rPr>
          <w:rFonts w:ascii="Times New Roman" w:cs="Times New Roman" w:eastAsia="Times New Roman" w:hAnsi="Times New Roman"/>
          <w:b w:val="1"/>
          <w:color w:val="000000"/>
          <w:sz w:val="24"/>
          <w:szCs w:val="24"/>
          <w:rtl w:val="0"/>
        </w:rPr>
        <w:t xml:space="preserve">Planilha de Custos e Formação de Preços</w:t>
      </w:r>
      <w:r w:rsidDel="00000000" w:rsidR="00000000" w:rsidRPr="00000000">
        <w:rPr>
          <w:rFonts w:ascii="Times New Roman" w:cs="Times New Roman" w:eastAsia="Times New Roman" w:hAnsi="Times New Roman"/>
          <w:color w:val="000000"/>
          <w:sz w:val="24"/>
          <w:szCs w:val="24"/>
          <w:rtl w:val="0"/>
        </w:rPr>
        <w:t xml:space="preserve">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4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bookmarkStart w:colFirst="0" w:colLast="0" w:name="_heading=h.3o7alnk" w:id="25"/>
      <w:bookmarkEnd w:id="25"/>
      <w:r w:rsidDel="00000000" w:rsidR="00000000" w:rsidRPr="00000000">
        <w:rPr>
          <w:rFonts w:ascii="Times New Roman" w:cs="Times New Roman" w:eastAsia="Times New Roman" w:hAnsi="Times New Roman"/>
          <w:strike w:val="1"/>
          <w:sz w:val="24"/>
          <w:szCs w:val="24"/>
          <w:rtl w:val="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Del="00000000" w:rsidR="00000000" w:rsidRPr="00000000">
        <w:rPr>
          <w:rFonts w:ascii="Times New Roman" w:cs="Times New Roman" w:eastAsia="Times New Roman" w:hAnsi="Times New Roman"/>
          <w:color w:val="000000"/>
          <w:sz w:val="24"/>
          <w:szCs w:val="24"/>
          <w:vertAlign w:val="superscript"/>
        </w:rPr>
        <w:footnoteReference w:customMarkFollows="0" w:id="60"/>
      </w:r>
      <w:r w:rsidDel="00000000" w:rsidR="00000000" w:rsidRPr="00000000">
        <w:rPr>
          <w:rtl w:val="0"/>
        </w:rPr>
      </w:r>
    </w:p>
    <w:p w:rsidR="00000000" w:rsidDel="00000000" w:rsidP="00000000" w:rsidRDefault="00000000" w:rsidRPr="00000000" w14:paraId="0000014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Del="00000000" w:rsidR="00000000" w:rsidRPr="00000000">
        <w:rPr>
          <w:rtl w:val="0"/>
        </w:rPr>
      </w:r>
    </w:p>
    <w:p w:rsidR="00000000" w:rsidDel="00000000" w:rsidP="00000000" w:rsidRDefault="00000000" w:rsidRPr="00000000" w14:paraId="0000014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w:t>
      </w:r>
      <w:r w:rsidDel="00000000" w:rsidR="00000000" w:rsidRPr="00000000">
        <w:rPr>
          <w:rtl w:val="0"/>
        </w:rPr>
      </w:r>
    </w:p>
    <w:p w:rsidR="00000000" w:rsidDel="00000000" w:rsidP="00000000" w:rsidRDefault="00000000" w:rsidRPr="00000000" w14:paraId="0000014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Del="00000000" w:rsidR="00000000" w:rsidRPr="00000000">
        <w:rPr>
          <w:rtl w:val="0"/>
        </w:rPr>
      </w:r>
    </w:p>
    <w:p w:rsidR="00000000" w:rsidDel="00000000" w:rsidP="00000000" w:rsidRDefault="00000000" w:rsidRPr="00000000" w14:paraId="0000014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Para efeito do subitem anterior, admite-se a adequação técnica da metodologia empregada pela Contratada, visando assegurar a execução do objeto, desde que mantidas as condições para a justa remuneração do serviço.</w:t>
      </w:r>
      <w:r w:rsidDel="00000000" w:rsidR="00000000" w:rsidRPr="00000000">
        <w:rPr>
          <w:rFonts w:ascii="Times New Roman" w:cs="Times New Roman" w:eastAsia="Times New Roman" w:hAnsi="Times New Roman"/>
          <w:sz w:val="24"/>
          <w:szCs w:val="24"/>
          <w:vertAlign w:val="superscript"/>
        </w:rPr>
        <w:footnoteReference w:customMarkFollows="0" w:id="61"/>
      </w:r>
      <w:r w:rsidDel="00000000" w:rsidR="00000000" w:rsidRPr="00000000">
        <w:rPr>
          <w:rtl w:val="0"/>
        </w:rPr>
      </w:r>
    </w:p>
    <w:p w:rsidR="00000000" w:rsidDel="00000000" w:rsidP="00000000" w:rsidRDefault="00000000" w:rsidRPr="00000000" w14:paraId="0000014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7.13</w:t>
        <w:tab/>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00000" w:rsidDel="00000000" w:rsidP="00000000" w:rsidRDefault="00000000" w:rsidRPr="00000000" w14:paraId="0000014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ajuste de que trata este dispositivo se limita a sanar erros ou falhas que não alterem a substância das propostas.</w:t>
      </w:r>
    </w:p>
    <w:p w:rsidR="00000000" w:rsidDel="00000000" w:rsidP="00000000" w:rsidRDefault="00000000" w:rsidRPr="00000000" w14:paraId="0000014E">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F">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150">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o Termo de Referência exija a apresentação de amostra, o licitante classificado em primeiro lugar deverá apresentá-la, conforme disciplinado no Termo de Referência, sob pena de não aceitação da proposta.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62"/>
      </w:r>
      <w:r w:rsidDel="00000000" w:rsidR="00000000" w:rsidRPr="00000000">
        <w:rPr>
          <w:rtl w:val="0"/>
        </w:rPr>
      </w:r>
    </w:p>
    <w:p w:rsidR="00000000" w:rsidDel="00000000" w:rsidP="00000000" w:rsidRDefault="00000000" w:rsidRPr="00000000" w14:paraId="0000015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Por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63"/>
      </w:r>
      <w:r w:rsidDel="00000000" w:rsidR="00000000" w:rsidRPr="00000000">
        <w:rPr>
          <w:rtl w:val="0"/>
        </w:rPr>
      </w:r>
    </w:p>
    <w:p w:rsidR="00000000" w:rsidDel="00000000" w:rsidP="00000000" w:rsidRDefault="00000000" w:rsidRPr="00000000" w14:paraId="00000152">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Os resultados das avaliações serão divulgados por meio de mensagem no sistema.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64"/>
      </w:r>
      <w:r w:rsidDel="00000000" w:rsidR="00000000" w:rsidRPr="00000000">
        <w:rPr>
          <w:rtl w:val="0"/>
        </w:rPr>
      </w:r>
    </w:p>
    <w:p w:rsidR="00000000" w:rsidDel="00000000" w:rsidP="00000000" w:rsidRDefault="00000000" w:rsidRPr="00000000" w14:paraId="0000015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caso de não haver entrega da amostra ou ocorrer atraso na entrega, sem justificativa aceita pelo Pregoeiro, ou havendo entrega de amostra fora das especificações previstas neste Edital, a proposta do licitante será recusada.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54">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5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56">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xati63n2ex29" w:id="26"/>
      <w:bookmarkEnd w:id="26"/>
      <w:r w:rsidDel="00000000" w:rsidR="00000000" w:rsidRPr="00000000">
        <w:rPr>
          <w:rFonts w:ascii="Times New Roman" w:cs="Times New Roman" w:eastAsia="Times New Roman" w:hAnsi="Times New Roman"/>
          <w:b w:val="1"/>
          <w:color w:val="000000"/>
          <w:sz w:val="24"/>
          <w:szCs w:val="24"/>
          <w:rtl w:val="0"/>
        </w:rPr>
        <w:t xml:space="preserve">DA FASE DE HABILITAÇÃO</w:t>
      </w:r>
    </w:p>
    <w:p w:rsidR="00000000" w:rsidDel="00000000" w:rsidP="00000000" w:rsidRDefault="00000000" w:rsidRPr="00000000" w14:paraId="0000015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previstos no Termo de Referência, necessários e suficientes para demonstrar a capacidade do licitante de realizar o objeto da licitação, serão exigidos para fins de habilitação, nos termos dos </w:t>
      </w:r>
      <w:hyperlink r:id="rId41">
        <w:r w:rsidDel="00000000" w:rsidR="00000000" w:rsidRPr="00000000">
          <w:rPr>
            <w:rFonts w:ascii="Times New Roman" w:cs="Times New Roman" w:eastAsia="Times New Roman" w:hAnsi="Times New Roman"/>
            <w:color w:val="000000"/>
            <w:sz w:val="24"/>
            <w:szCs w:val="24"/>
            <w:rtl w:val="0"/>
          </w:rPr>
          <w:t xml:space="preserve">arts. 62 a 70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jxsxqh" w:id="27"/>
      <w:bookmarkEnd w:id="27"/>
      <w:r w:rsidDel="00000000" w:rsidR="00000000" w:rsidRPr="00000000">
        <w:rPr>
          <w:rFonts w:ascii="Times New Roman" w:cs="Times New Roman" w:eastAsia="Times New Roman" w:hAnsi="Times New Roman"/>
          <w:color w:val="000000"/>
          <w:sz w:val="24"/>
          <w:szCs w:val="24"/>
          <w:rtl w:val="0"/>
        </w:rPr>
        <w:t xml:space="preserve">A documentação exigida para fins de habilitação jurídica, fiscal, social e trabalhista e econômico-ﬁnanceira, poderá ser substituída pelo registro cadastral no SICAF.</w:t>
      </w:r>
    </w:p>
    <w:p w:rsidR="00000000" w:rsidDel="00000000" w:rsidP="00000000" w:rsidRDefault="00000000" w:rsidRPr="00000000" w14:paraId="0000015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5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r w:rsidDel="00000000" w:rsidR="00000000" w:rsidRPr="00000000">
          <w:rPr>
            <w:rFonts w:ascii="Times New Roman" w:cs="Times New Roman" w:eastAsia="Times New Roman" w:hAnsi="Times New Roman"/>
            <w:color w:val="000000"/>
            <w:sz w:val="24"/>
            <w:szCs w:val="24"/>
            <w:rtl w:val="0"/>
          </w:rPr>
          <w:t xml:space="preserve">Decreto nº 8.660, de 29 de janeiro de 2016</w:t>
        </w:r>
      </w:hyperlink>
      <w:r w:rsidDel="00000000" w:rsidR="00000000" w:rsidRPr="00000000">
        <w:rPr>
          <w:rFonts w:ascii="Times New Roman" w:cs="Times New Roman" w:eastAsia="Times New Roman" w:hAnsi="Times New Roman"/>
          <w:color w:val="000000"/>
          <w:sz w:val="24"/>
          <w:szCs w:val="24"/>
          <w:rtl w:val="0"/>
        </w:rPr>
        <w:t xml:space="preserve">, ou de outro que venha a substituí-lo, ou consularizados pelos respectivos consulados ou embaixadas.</w:t>
      </w:r>
    </w:p>
    <w:p w:rsidR="00000000" w:rsidDel="00000000" w:rsidP="00000000" w:rsidRDefault="00000000" w:rsidRPr="00000000" w14:paraId="0000015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Fonts w:ascii="Times New Roman" w:cs="Times New Roman" w:eastAsia="Times New Roman" w:hAnsi="Times New Roman"/>
          <w:b w:val="1"/>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5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r w:rsidDel="00000000" w:rsidR="00000000" w:rsidRPr="00000000">
        <w:rPr>
          <w:rFonts w:ascii="Times New Roman" w:cs="Times New Roman" w:eastAsia="Times New Roman" w:hAnsi="Times New Roman"/>
          <w:b w:val="1"/>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5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Os documentos exigidos para fins de habilitação poderão ser apresentados em original, por cópia ou por qualquer meio eletrônico idôneo e legalmente aceito, desde que apresentados tempestivamente e em conformidade com 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69"/>
      </w:r>
      <w:r w:rsidDel="00000000" w:rsidR="00000000" w:rsidRPr="00000000">
        <w:rPr>
          <w:rtl w:val="0"/>
        </w:rPr>
      </w:r>
    </w:p>
    <w:p w:rsidR="00000000" w:rsidDel="00000000" w:rsidP="00000000" w:rsidRDefault="00000000" w:rsidRPr="00000000" w14:paraId="0000015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exigidos para fins de habilitação poderão ser substituídos por registro cadastral emitido por órgão ou entidade pública, desde que o registro tenha sido feito em obediência ao disposto na Lei nº 14.133/2021.</w:t>
      </w:r>
    </w:p>
    <w:p w:rsidR="00000000" w:rsidDel="00000000" w:rsidP="00000000" w:rsidRDefault="00000000" w:rsidRPr="00000000" w14:paraId="0000016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declaração de que atende aos requisitos de habilitação, e o declarante responderá pela veracidade das informações prestadas, na forma da lei (</w:t>
      </w:r>
      <w:hyperlink r:id="rId43">
        <w:r w:rsidDel="00000000" w:rsidR="00000000" w:rsidRPr="00000000">
          <w:rPr>
            <w:rFonts w:ascii="Times New Roman" w:cs="Times New Roman" w:eastAsia="Times New Roman" w:hAnsi="Times New Roman"/>
            <w:color w:val="000000"/>
            <w:sz w:val="24"/>
            <w:szCs w:val="24"/>
            <w:rtl w:val="0"/>
          </w:rPr>
          <w:t xml:space="preserve">art. 63, I, da Lei nº 14.133/2021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6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000" w:rsidDel="00000000" w:rsidP="00000000" w:rsidRDefault="00000000" w:rsidRPr="00000000" w14:paraId="0000016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16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Para o conhecimento pleno das condições e peculiaridades do objeto a ser contratado, o licitante deve atestar, sob pena de inabilitação, que conhece o local e as condições de realização do serviço, assegurado a ele o direito de realização de vistoria prévia</w:t>
      </w:r>
      <w:r w:rsidDel="00000000" w:rsidR="00000000" w:rsidRPr="00000000">
        <w:rPr>
          <w:rFonts w:ascii="Times New Roman" w:cs="Times New Roman" w:eastAsia="Times New Roman" w:hAnsi="Times New Roman"/>
          <w:color w:val="00b050"/>
          <w:sz w:val="24"/>
          <w:szCs w:val="24"/>
          <w:rtl w:val="0"/>
        </w:rPr>
        <w:t xml:space="preserv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70"/>
      </w:r>
      <w:r w:rsidDel="00000000" w:rsidR="00000000" w:rsidRPr="00000000">
        <w:rPr>
          <w:rtl w:val="0"/>
        </w:rPr>
      </w:r>
    </w:p>
    <w:p w:rsidR="00000000" w:rsidDel="00000000" w:rsidP="00000000" w:rsidRDefault="00000000" w:rsidRPr="00000000" w14:paraId="00000164">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licitante que optar por realizar vistoria prévia terá disponibilizado pela Administração data e horário exclusivos, a ser agendado conforme disposições do Termo de Referência, de modo que seu agendamento não coincida com o agendamento de outros licitantes.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6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conforme modelo próprio Anexo deste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72"/>
      </w:r>
      <w:r w:rsidDel="00000000" w:rsidR="00000000" w:rsidRPr="00000000">
        <w:rPr>
          <w:rtl w:val="0"/>
        </w:rPr>
      </w:r>
    </w:p>
    <w:p w:rsidR="00000000" w:rsidDel="00000000" w:rsidP="00000000" w:rsidRDefault="00000000" w:rsidRPr="00000000" w14:paraId="0000016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será verificada por meio do Sicaf, nos documentos por ele abrangidos.</w:t>
      </w:r>
    </w:p>
    <w:p w:rsidR="00000000" w:rsidDel="00000000" w:rsidP="00000000" w:rsidRDefault="00000000" w:rsidRPr="00000000" w14:paraId="0000016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44">
        <w:r w:rsidDel="00000000" w:rsidR="00000000" w:rsidRPr="00000000">
          <w:rPr>
            <w:rFonts w:ascii="Times New Roman" w:cs="Times New Roman" w:eastAsia="Times New Roman" w:hAnsi="Times New Roman"/>
            <w:color w:val="000000"/>
            <w:sz w:val="24"/>
            <w:szCs w:val="24"/>
            <w:rtl w:val="0"/>
          </w:rPr>
          <w:t xml:space="preserve">IN nº 03/2018, art. 4º, §1º, e art. 6º, §4º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r w:rsidDel="00000000" w:rsidR="00000000" w:rsidRPr="00000000">
          <w:rPr>
            <w:rFonts w:ascii="Times New Roman" w:cs="Times New Roman" w:eastAsia="Times New Roman" w:hAnsi="Times New Roman"/>
            <w:color w:val="000000"/>
            <w:sz w:val="24"/>
            <w:szCs w:val="24"/>
            <w:rtl w:val="0"/>
          </w:rPr>
          <w:t xml:space="preserve">IN nº 03/2018, art. 7º, </w:t>
        </w:r>
      </w:hyperlink>
      <w:hyperlink r:id="rId46">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 (</w:t>
      </w:r>
      <w:hyperlink r:id="rId47">
        <w:r w:rsidDel="00000000" w:rsidR="00000000" w:rsidRPr="00000000">
          <w:rPr>
            <w:rFonts w:ascii="Times New Roman" w:cs="Times New Roman" w:eastAsia="Times New Roman" w:hAnsi="Times New Roman"/>
            <w:color w:val="000000"/>
            <w:sz w:val="24"/>
            <w:szCs w:val="24"/>
            <w:rtl w:val="0"/>
          </w:rPr>
          <w:t xml:space="preserve">IN nº 03/2018, art. 7º, parágrafo único</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6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bookmarkStart w:colFirst="0" w:colLast="0" w:name="_heading=h.z337ya" w:id="28"/>
      <w:bookmarkEnd w:id="28"/>
      <w:r w:rsidDel="00000000" w:rsidR="00000000" w:rsidRPr="00000000">
        <w:rPr>
          <w:rFonts w:ascii="Times New Roman" w:cs="Times New Roman" w:eastAsia="Times New Roman" w:hAnsi="Times New Roman"/>
          <w:b w:val="1"/>
          <w:color w:val="00b0f0"/>
          <w:sz w:val="24"/>
          <w:szCs w:val="24"/>
          <w:rtl w:val="0"/>
        </w:rPr>
        <w:t xml:space="preserve">Os documentos exigidos para habilitação que não estejam contemplados no Sicaf serão enviados por meio do sistema, em formato digital, no prazo de 24 (vinte e quatro) horas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3"/>
      </w:r>
      <w:r w:rsidDel="00000000" w:rsidR="00000000" w:rsidRPr="00000000">
        <w:rPr>
          <w:rFonts w:ascii="Times New Roman" w:cs="Times New Roman" w:eastAsia="Times New Roman" w:hAnsi="Times New Roman"/>
          <w:b w:val="1"/>
          <w:color w:val="00b0f0"/>
          <w:sz w:val="24"/>
          <w:szCs w:val="24"/>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16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r w:rsidDel="00000000" w:rsidR="00000000" w:rsidRPr="00000000">
          <w:rPr>
            <w:rFonts w:ascii="Times New Roman" w:cs="Times New Roman" w:eastAsia="Times New Roman" w:hAnsi="Times New Roman"/>
            <w:color w:val="000000"/>
            <w:sz w:val="24"/>
            <w:szCs w:val="24"/>
            <w:rtl w:val="0"/>
          </w:rPr>
          <w:t xml:space="preserve">§ 1º do art. 36 e no § 1º do art. 39 da Instrução Normativa SEGES nº 73, de 30 de setembro de 2022.</w:t>
        </w:r>
      </w:hyperlink>
      <w:r w:rsidDel="00000000" w:rsidR="00000000" w:rsidRPr="00000000">
        <w:rPr>
          <w:rtl w:val="0"/>
        </w:rPr>
      </w:r>
    </w:p>
    <w:p w:rsidR="00000000" w:rsidDel="00000000" w:rsidP="00000000" w:rsidRDefault="00000000" w:rsidRPr="00000000" w14:paraId="0000016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no Sicaf ou a exigência dos documentos nele não contidos somente será feita em relação ao licitante vencedor.</w:t>
      </w:r>
    </w:p>
    <w:p w:rsidR="00000000" w:rsidDel="00000000" w:rsidP="00000000" w:rsidRDefault="00000000" w:rsidRPr="00000000" w14:paraId="0000016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6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7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Após a entrega dos documentos para habilitação, não será permitida a substituição ou a apresentação de novos documentos, salvo em sede de diligência, para (</w:t>
      </w:r>
      <w:hyperlink r:id="rId49">
        <w:r w:rsidDel="00000000" w:rsidR="00000000" w:rsidRPr="00000000">
          <w:rPr>
            <w:rFonts w:ascii="Times New Roman" w:cs="Times New Roman" w:eastAsia="Times New Roman" w:hAnsi="Times New Roman"/>
            <w:b w:val="1"/>
            <w:color w:val="00b0f0"/>
            <w:sz w:val="24"/>
            <w:szCs w:val="24"/>
            <w:rtl w:val="0"/>
          </w:rPr>
          <w:t xml:space="preserve">Lei nº 14.133/21, art. 64</w:t>
        </w:r>
      </w:hyperlink>
      <w:r w:rsidDel="00000000" w:rsidR="00000000" w:rsidRPr="00000000">
        <w:rPr>
          <w:rFonts w:ascii="Times New Roman" w:cs="Times New Roman" w:eastAsia="Times New Roman" w:hAnsi="Times New Roman"/>
          <w:b w:val="1"/>
          <w:color w:val="00b0f0"/>
          <w:sz w:val="24"/>
          <w:szCs w:val="24"/>
          <w:rtl w:val="0"/>
        </w:rPr>
        <w:t xml:space="preserve">, e </w:t>
      </w:r>
      <w:hyperlink r:id="rId50">
        <w:r w:rsidDel="00000000" w:rsidR="00000000" w:rsidRPr="00000000">
          <w:rPr>
            <w:rFonts w:ascii="Times New Roman" w:cs="Times New Roman" w:eastAsia="Times New Roman" w:hAnsi="Times New Roman"/>
            <w:b w:val="1"/>
            <w:color w:val="00b0f0"/>
            <w:sz w:val="24"/>
            <w:szCs w:val="24"/>
            <w:rtl w:val="0"/>
          </w:rPr>
          <w:t xml:space="preserve">IN 73/2022, art. 39, §4º</w:t>
        </w:r>
      </w:hyperlink>
      <w:r w:rsidDel="00000000" w:rsidR="00000000" w:rsidRPr="00000000">
        <w:rPr>
          <w:rFonts w:ascii="Times New Roman" w:cs="Times New Roman" w:eastAsia="Times New Roman" w:hAnsi="Times New Roman"/>
          <w:b w:val="1"/>
          <w:color w:val="00b0f0"/>
          <w:sz w:val="24"/>
          <w:szCs w:val="24"/>
          <w:rtl w:val="0"/>
        </w:rPr>
        <w:t xml:space="preserv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4"/>
      </w:r>
      <w:r w:rsidDel="00000000" w:rsidR="00000000" w:rsidRPr="00000000">
        <w:rPr>
          <w:rtl w:val="0"/>
        </w:rPr>
      </w:r>
    </w:p>
    <w:p w:rsidR="00000000" w:rsidDel="00000000" w:rsidP="00000000" w:rsidRDefault="00000000" w:rsidRPr="00000000" w14:paraId="0000017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7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atualização de documentos cuja validade tenha expirado após a data de recebimento das propostas.</w:t>
      </w:r>
    </w:p>
    <w:p w:rsidR="00000000" w:rsidDel="00000000" w:rsidP="00000000" w:rsidRDefault="00000000" w:rsidRPr="00000000" w14:paraId="0000017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bookmarkStart w:colFirst="0" w:colLast="0" w:name="_heading=h.3j2qqm3" w:id="29"/>
      <w:bookmarkEnd w:id="29"/>
      <w:r w:rsidDel="00000000" w:rsidR="00000000" w:rsidRPr="00000000">
        <w:rPr>
          <w:rFonts w:ascii="Times New Roman" w:cs="Times New Roman" w:eastAsia="Times New Roman" w:hAnsi="Times New Roman"/>
          <w:b w:val="1"/>
          <w:color w:val="00b050"/>
          <w:sz w:val="24"/>
          <w:szCs w:val="24"/>
          <w:rtl w:val="0"/>
        </w:rPr>
        <w:t xml:space="preserve">Na análise dos documentos de habilitação, o pregoeiro</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75"/>
      </w:r>
      <w:r w:rsidDel="00000000" w:rsidR="00000000" w:rsidRPr="00000000">
        <w:rPr>
          <w:rFonts w:ascii="Times New Roman" w:cs="Times New Roman" w:eastAsia="Times New Roman" w:hAnsi="Times New Roman"/>
          <w:b w:val="1"/>
          <w:color w:val="00b050"/>
          <w:sz w:val="24"/>
          <w:szCs w:val="24"/>
          <w:rtl w:val="0"/>
        </w:rPr>
        <w:t xml:space="preserve">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7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y810tw" w:id="30"/>
      <w:bookmarkEnd w:id="30"/>
      <w:r w:rsidDel="00000000" w:rsidR="00000000" w:rsidRPr="00000000">
        <w:rPr>
          <w:rFonts w:ascii="Times New Roman" w:cs="Times New Roman" w:eastAsia="Times New Roman" w:hAnsi="Times New Roman"/>
          <w:color w:val="000000"/>
          <w:sz w:val="24"/>
          <w:szCs w:val="24"/>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rsidR="00000000" w:rsidDel="00000000" w:rsidP="00000000" w:rsidRDefault="00000000" w:rsidRPr="00000000" w14:paraId="0000017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i7ojhp" w:id="31"/>
      <w:bookmarkEnd w:id="31"/>
      <w:r w:rsidDel="00000000" w:rsidR="00000000" w:rsidRPr="00000000">
        <w:rPr>
          <w:rFonts w:ascii="Times New Roman" w:cs="Times New Roman" w:eastAsia="Times New Roman" w:hAnsi="Times New Roman"/>
          <w:color w:val="000000"/>
          <w:sz w:val="24"/>
          <w:szCs w:val="24"/>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7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comprovação de regularidade fiscal e trabalhista das microempresas e das empresas de pequeno porte somente será exigida para efeito de contratação, e não como condição para participação na licitação (</w:t>
      </w:r>
      <w:hyperlink r:id="rId51">
        <w:r w:rsidDel="00000000" w:rsidR="00000000" w:rsidRPr="00000000">
          <w:rPr>
            <w:rFonts w:ascii="Times New Roman" w:cs="Times New Roman" w:eastAsia="Times New Roman" w:hAnsi="Times New Roman"/>
            <w:color w:val="000000"/>
            <w:sz w:val="24"/>
            <w:szCs w:val="24"/>
            <w:rtl w:val="0"/>
          </w:rPr>
          <w:t xml:space="preserve">art. 4º do Decreto nº 8.538/2015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7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7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9">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bookmarkStart w:colFirst="0" w:colLast="0" w:name="_heading=h.ie30fjtpuedu" w:id="32"/>
      <w:bookmarkEnd w:id="32"/>
      <w:r w:rsidDel="00000000" w:rsidR="00000000" w:rsidRPr="00000000">
        <w:rPr>
          <w:rFonts w:ascii="Times New Roman" w:cs="Times New Roman" w:eastAsia="Times New Roman" w:hAnsi="Times New Roman"/>
          <w:b w:val="1"/>
          <w:strike w:val="1"/>
          <w:color w:val="000000"/>
          <w:sz w:val="24"/>
          <w:szCs w:val="24"/>
          <w:rtl w:val="0"/>
        </w:rPr>
        <w:t xml:space="preserve">DA ATA DE REGISTRO DE PREÇOS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76"/>
      </w:r>
      <w:r w:rsidDel="00000000" w:rsidR="00000000" w:rsidRPr="00000000">
        <w:rPr>
          <w:rtl w:val="0"/>
        </w:rPr>
      </w:r>
    </w:p>
    <w:p w:rsidR="00000000" w:rsidDel="00000000" w:rsidP="00000000" w:rsidRDefault="00000000" w:rsidRPr="00000000" w14:paraId="0000017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7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7"/>
      </w:r>
      <w:r w:rsidDel="00000000" w:rsidR="00000000" w:rsidRPr="00000000">
        <w:rPr>
          <w:rtl w:val="0"/>
        </w:rPr>
      </w:r>
    </w:p>
    <w:p w:rsidR="00000000" w:rsidDel="00000000" w:rsidP="00000000" w:rsidRDefault="00000000" w:rsidRPr="00000000" w14:paraId="0000017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prazo de convocação poderá ser prorrogado uma vez, por igual período, mediante solicitação do licitante mais bem classificado ou do fornecedor convocado, desde que: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8"/>
      </w: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w:t>
        <w:tab/>
        <w:t xml:space="preserve">a solicitação seja devidamente justificada e apresentada dentro do prazo;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9"/>
      </w:r>
      <w:r w:rsidDel="00000000" w:rsidR="00000000" w:rsidRPr="00000000">
        <w:rPr>
          <w:rtl w:val="0"/>
        </w:rPr>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b) </w:t>
        <w:tab/>
        <w:t xml:space="preserve">a justificativa apresentada seja aceita pela Administração.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0"/>
      </w:r>
      <w:r w:rsidDel="00000000" w:rsidR="00000000" w:rsidRPr="00000000">
        <w:rPr>
          <w:rtl w:val="0"/>
        </w:rPr>
      </w:r>
    </w:p>
    <w:p w:rsidR="00000000" w:rsidDel="00000000" w:rsidP="00000000" w:rsidRDefault="00000000" w:rsidRPr="00000000" w14:paraId="0000017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ata de registro de preços será assinada por meio de assinatura digital e disponibilizada no sistema de registro de preços.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1"/>
      </w:r>
      <w:r w:rsidDel="00000000" w:rsidR="00000000" w:rsidRPr="00000000">
        <w:rPr>
          <w:rtl w:val="0"/>
        </w:rPr>
      </w:r>
    </w:p>
    <w:p w:rsidR="00000000" w:rsidDel="00000000" w:rsidP="00000000" w:rsidRDefault="00000000" w:rsidRPr="00000000" w14:paraId="0000018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2"/>
      </w:r>
      <w:r w:rsidDel="00000000" w:rsidR="00000000" w:rsidRPr="00000000">
        <w:rPr>
          <w:rtl w:val="0"/>
        </w:rPr>
      </w:r>
    </w:p>
    <w:p w:rsidR="00000000" w:rsidDel="00000000" w:rsidP="00000000" w:rsidRDefault="00000000" w:rsidRPr="00000000" w14:paraId="0000018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preço registrado, com a indicação dos fornecedores, será divulgado no PNCP e disponibilizado durante a vigência da ata de registro de preços.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3"/>
      </w:r>
      <w:r w:rsidDel="00000000" w:rsidR="00000000" w:rsidRPr="00000000">
        <w:rPr>
          <w:rtl w:val="0"/>
        </w:rPr>
      </w:r>
    </w:p>
    <w:p w:rsidR="00000000" w:rsidDel="00000000" w:rsidP="00000000" w:rsidRDefault="00000000" w:rsidRPr="00000000" w14:paraId="0000018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4"/>
      </w:r>
      <w:r w:rsidDel="00000000" w:rsidR="00000000" w:rsidRPr="00000000">
        <w:rPr>
          <w:rtl w:val="0"/>
        </w:rPr>
      </w:r>
    </w:p>
    <w:p w:rsidR="00000000" w:rsidDel="00000000" w:rsidP="00000000" w:rsidRDefault="00000000" w:rsidRPr="00000000" w14:paraId="0000018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5"/>
      </w:r>
      <w:r w:rsidDel="00000000" w:rsidR="00000000" w:rsidRPr="00000000">
        <w:rPr>
          <w:rtl w:val="0"/>
        </w:rPr>
      </w:r>
    </w:p>
    <w:p w:rsidR="00000000" w:rsidDel="00000000" w:rsidP="00000000" w:rsidRDefault="00000000" w:rsidRPr="00000000" w14:paraId="0000018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85">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b w:val="1"/>
          <w:strike w:val="1"/>
          <w:color w:val="000000"/>
          <w:sz w:val="24"/>
          <w:szCs w:val="24"/>
          <w:rtl w:val="0"/>
        </w:rPr>
        <w:t xml:space="preserve">DA FORMAÇÃO DO CADASTRO DE RESERVA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86"/>
      </w:r>
      <w:r w:rsidDel="00000000" w:rsidR="00000000" w:rsidRPr="00000000">
        <w:rPr>
          <w:rtl w:val="0"/>
        </w:rPr>
      </w:r>
    </w:p>
    <w:p w:rsidR="00000000" w:rsidDel="00000000" w:rsidP="00000000" w:rsidRDefault="00000000" w:rsidRPr="00000000" w14:paraId="0000018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8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Após a homologação da licitação, será incluído na ata, na forma de anexo, o registro: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7"/>
      </w:r>
      <w:r w:rsidDel="00000000" w:rsidR="00000000" w:rsidRPr="00000000">
        <w:rPr>
          <w:rtl w:val="0"/>
        </w:rPr>
      </w:r>
    </w:p>
    <w:p w:rsidR="00000000" w:rsidDel="00000000" w:rsidP="00000000" w:rsidRDefault="00000000" w:rsidRPr="00000000" w14:paraId="0000018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bookmarkStart w:colFirst="0" w:colLast="0" w:name="_heading=h.23ckvvd" w:id="33"/>
      <w:bookmarkEnd w:id="33"/>
      <w:r w:rsidDel="00000000" w:rsidR="00000000" w:rsidRPr="00000000">
        <w:rPr>
          <w:rFonts w:ascii="Times New Roman" w:cs="Times New Roman" w:eastAsia="Times New Roman" w:hAnsi="Times New Roman"/>
          <w:strike w:val="1"/>
          <w:color w:val="000000"/>
          <w:sz w:val="24"/>
          <w:szCs w:val="24"/>
          <w:rtl w:val="0"/>
        </w:rPr>
        <w:t xml:space="preserve">dos licitantes que aceitarem cotar o objeto com preço igual ao do adjudicatário, observada a classificação na licitação;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8"/>
      </w:r>
      <w:r w:rsidDel="00000000" w:rsidR="00000000" w:rsidRPr="00000000">
        <w:rPr>
          <w:rtl w:val="0"/>
        </w:rPr>
      </w:r>
    </w:p>
    <w:p w:rsidR="00000000" w:rsidDel="00000000" w:rsidP="00000000" w:rsidRDefault="00000000" w:rsidRPr="00000000" w14:paraId="0000018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dos licitantes que mantiverem sua proposta original.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9"/>
      </w:r>
      <w:r w:rsidDel="00000000" w:rsidR="00000000" w:rsidRPr="00000000">
        <w:rPr>
          <w:rtl w:val="0"/>
        </w:rPr>
      </w:r>
    </w:p>
    <w:p w:rsidR="00000000" w:rsidDel="00000000" w:rsidP="00000000" w:rsidRDefault="00000000" w:rsidRPr="00000000" w14:paraId="0000018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Será respeitada, nas contratações, a ordem de classificação dos licitantes ou fornecedores registrados na ata.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0"/>
      </w:r>
      <w:r w:rsidDel="00000000" w:rsidR="00000000" w:rsidRPr="00000000">
        <w:rPr>
          <w:rtl w:val="0"/>
        </w:rPr>
      </w:r>
    </w:p>
    <w:p w:rsidR="00000000" w:rsidDel="00000000" w:rsidP="00000000" w:rsidRDefault="00000000" w:rsidRPr="00000000" w14:paraId="0000018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apresentação de novas propostas na forma deste item não prejudicará o resultado do certame em relação ao licitante mais bem classificado.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1"/>
      </w:r>
      <w:r w:rsidDel="00000000" w:rsidR="00000000" w:rsidRPr="00000000">
        <w:rPr>
          <w:rtl w:val="0"/>
        </w:rPr>
      </w:r>
    </w:p>
    <w:p w:rsidR="00000000" w:rsidDel="00000000" w:rsidP="00000000" w:rsidRDefault="00000000" w:rsidRPr="00000000" w14:paraId="0000018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Para fins da ordem de classificação, os licitantes ou fornecedores que aceitarem cotar o objeto com preço igual ao do adjudicatário antecederão aqueles que mantiverem sua proposta original.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2"/>
      </w:r>
      <w:r w:rsidDel="00000000" w:rsidR="00000000" w:rsidRPr="00000000">
        <w:rPr>
          <w:rtl w:val="0"/>
        </w:rPr>
      </w:r>
    </w:p>
    <w:p w:rsidR="00000000" w:rsidDel="00000000" w:rsidP="00000000" w:rsidRDefault="00000000" w:rsidRPr="00000000" w14:paraId="0000018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habilitação dos licitantes que comporão o cadastro de reserva será efetuada quando houver necessidade de contratação dos licitantes remanescentes, nas seguintes hipóteses: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3"/>
      </w:r>
      <w:r w:rsidDel="00000000" w:rsidR="00000000" w:rsidRPr="00000000">
        <w:rPr>
          <w:rtl w:val="0"/>
        </w:rPr>
      </w:r>
    </w:p>
    <w:p w:rsidR="00000000" w:rsidDel="00000000" w:rsidP="00000000" w:rsidRDefault="00000000" w:rsidRPr="00000000" w14:paraId="0000018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o licitante vencedor não assinar a ata de registro de preços no prazo e nas condições estabelecidos no Edital; ou</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4"/>
      </w:r>
      <w:r w:rsidDel="00000000" w:rsidR="00000000" w:rsidRPr="00000000">
        <w:rPr>
          <w:rtl w:val="0"/>
        </w:rPr>
      </w:r>
    </w:p>
    <w:p w:rsidR="00000000" w:rsidDel="00000000" w:rsidP="00000000" w:rsidRDefault="00000000" w:rsidRPr="00000000" w14:paraId="0000018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quando houver o cancelamento do registro do fornecedor ou do registro de preços, nas hipóteses previstas nos art. 28 e art. 29 do Decreto nº 11.462/23.</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5"/>
      </w:r>
      <w:r w:rsidDel="00000000" w:rsidR="00000000" w:rsidRPr="00000000">
        <w:rPr>
          <w:rtl w:val="0"/>
        </w:rPr>
      </w:r>
    </w:p>
    <w:p w:rsidR="00000000" w:rsidDel="00000000" w:rsidP="00000000" w:rsidRDefault="00000000" w:rsidRPr="00000000" w14:paraId="0000019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6"/>
      </w:r>
      <w:r w:rsidDel="00000000" w:rsidR="00000000" w:rsidRPr="00000000">
        <w:rPr>
          <w:rtl w:val="0"/>
        </w:rPr>
      </w:r>
    </w:p>
    <w:p w:rsidR="00000000" w:rsidDel="00000000" w:rsidP="00000000" w:rsidRDefault="00000000" w:rsidRPr="00000000" w14:paraId="0000019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convocar os licitantes que mantiveram sua proposta original para negociação, na ordem de classificação, com vistas à obtenção de preço melhor, mesmo que acima do preço do adjudicatário; ou</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7"/>
      </w:r>
      <w:r w:rsidDel="00000000" w:rsidR="00000000" w:rsidRPr="00000000">
        <w:rPr>
          <w:rtl w:val="0"/>
        </w:rPr>
      </w:r>
    </w:p>
    <w:p w:rsidR="00000000" w:rsidDel="00000000" w:rsidP="00000000" w:rsidRDefault="00000000" w:rsidRPr="00000000" w14:paraId="0000019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adjudicar e firmar o Contrato nas condições ofertadas pelos licitantes remanescentes, observada a ordem de classificação, quando frustrada a negociação de melhor condição.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8"/>
      </w:r>
      <w:r w:rsidDel="00000000" w:rsidR="00000000" w:rsidRPr="00000000">
        <w:rPr>
          <w:rtl w:val="0"/>
        </w:rPr>
      </w:r>
    </w:p>
    <w:p w:rsidR="00000000" w:rsidDel="00000000" w:rsidP="00000000" w:rsidRDefault="00000000" w:rsidRPr="00000000" w14:paraId="0000019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4">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DOS RECURSOS</w:t>
      </w:r>
    </w:p>
    <w:p w:rsidR="00000000" w:rsidDel="00000000" w:rsidP="00000000" w:rsidRDefault="00000000" w:rsidRPr="00000000" w14:paraId="0000019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interposição de recurso referente ao julgamento das propostas, à habilitação ou inabilitação de licitantes, à anulação ou revogação da licitação, observará o disposto no </w:t>
      </w:r>
      <w:hyperlink r:id="rId52">
        <w:r w:rsidDel="00000000" w:rsidR="00000000" w:rsidRPr="00000000">
          <w:rPr>
            <w:rFonts w:ascii="Times New Roman" w:cs="Times New Roman" w:eastAsia="Times New Roman" w:hAnsi="Times New Roman"/>
            <w:color w:val="000000"/>
            <w:sz w:val="24"/>
            <w:szCs w:val="24"/>
            <w:rtl w:val="0"/>
          </w:rPr>
          <w:t xml:space="preserve">art. 165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9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recursal é de 03 (três) dias úteis, contados da data de intimação ou de lavratura da ata.</w:t>
      </w:r>
    </w:p>
    <w:p w:rsidR="00000000" w:rsidDel="00000000" w:rsidP="00000000" w:rsidRDefault="00000000" w:rsidRPr="00000000" w14:paraId="0000019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recurso apresentado impugnar o julgamento das propostas ou o ato de habilitação ou inabilitação do licitante:</w:t>
      </w:r>
    </w:p>
    <w:p w:rsidR="00000000" w:rsidDel="00000000" w:rsidP="00000000" w:rsidRDefault="00000000" w:rsidRPr="00000000" w14:paraId="0000019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intenção de recorrer deverá ser manifestada imediatamente, sob pena de preclusão;</w:t>
      </w:r>
    </w:p>
    <w:p w:rsidR="00000000" w:rsidDel="00000000" w:rsidP="00000000" w:rsidRDefault="00000000" w:rsidRPr="00000000" w14:paraId="0000019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ihv636" w:id="34"/>
      <w:bookmarkEnd w:id="34"/>
      <w:r w:rsidDel="00000000" w:rsidR="00000000" w:rsidRPr="00000000">
        <w:rPr>
          <w:rFonts w:ascii="Times New Roman" w:cs="Times New Roman" w:eastAsia="Times New Roman" w:hAnsi="Times New Roman"/>
          <w:color w:val="000000"/>
          <w:sz w:val="24"/>
          <w:szCs w:val="24"/>
          <w:rtl w:val="0"/>
        </w:rPr>
        <w:t xml:space="preserve">o prazo para a manifestação da intenção de recorrer não será inferior a 10 (dez) minutos;</w:t>
      </w:r>
    </w:p>
    <w:p w:rsidR="00000000" w:rsidDel="00000000" w:rsidP="00000000" w:rsidRDefault="00000000" w:rsidRPr="00000000" w14:paraId="0000019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9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adoção da inversão de fases prevista no </w:t>
      </w:r>
      <w:hyperlink r:id="rId53">
        <w:r w:rsidDel="00000000" w:rsidR="00000000" w:rsidRPr="00000000">
          <w:rPr>
            <w:rFonts w:ascii="Times New Roman" w:cs="Times New Roman" w:eastAsia="Times New Roman" w:hAnsi="Times New Roman"/>
            <w:sz w:val="24"/>
            <w:szCs w:val="24"/>
            <w:rtl w:val="0"/>
          </w:rPr>
          <w:t xml:space="preserve">§ 1º do art. 17 da Lei nº 14.133, de 2021</w:t>
        </w:r>
      </w:hyperlink>
      <w:r w:rsidDel="00000000" w:rsidR="00000000" w:rsidRPr="00000000">
        <w:rPr>
          <w:rFonts w:ascii="Times New Roman" w:cs="Times New Roman" w:eastAsia="Times New Roman" w:hAnsi="Times New Roman"/>
          <w:color w:val="000000"/>
          <w:sz w:val="24"/>
          <w:szCs w:val="24"/>
          <w:rtl w:val="0"/>
        </w:rPr>
        <w:t xml:space="preserve">, o prazo para apresentação das razões recursais será iniciado na data de intimação da ata de julgamento.</w:t>
      </w:r>
    </w:p>
    <w:p w:rsidR="00000000" w:rsidDel="00000000" w:rsidP="00000000" w:rsidRDefault="00000000" w:rsidRPr="00000000" w14:paraId="0000019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deverão ser encaminhados em campo próprio do sistema.</w:t>
      </w:r>
    </w:p>
    <w:p w:rsidR="00000000" w:rsidDel="00000000" w:rsidP="00000000" w:rsidRDefault="00000000" w:rsidRPr="00000000" w14:paraId="0000019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9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interpostos fora do prazo não serão conhecidos.</w:t>
      </w:r>
    </w:p>
    <w:p w:rsidR="00000000" w:rsidDel="00000000" w:rsidP="00000000" w:rsidRDefault="00000000" w:rsidRPr="00000000" w14:paraId="000001A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A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A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acolhimento do recurso invalida tão somente os atos insuscetíveis de aproveitamento.</w:t>
      </w:r>
    </w:p>
    <w:p w:rsidR="00000000" w:rsidDel="00000000" w:rsidP="00000000" w:rsidRDefault="00000000" w:rsidRPr="00000000" w14:paraId="000001A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Os autos do processo permanecerão com vista franqueada aos interessados no sítio eletrônico </w:t>
      </w:r>
      <w:hyperlink r:id="rId54">
        <w:r w:rsidDel="00000000" w:rsidR="00000000" w:rsidRPr="00000000">
          <w:rPr>
            <w:rFonts w:ascii="Times New Roman" w:cs="Times New Roman" w:eastAsia="Times New Roman" w:hAnsi="Times New Roman"/>
            <w:b w:val="1"/>
            <w:i w:val="1"/>
            <w:color w:val="00b050"/>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b w:val="1"/>
          <w:color w:val="00b050"/>
          <w:sz w:val="24"/>
          <w:szCs w:val="24"/>
          <w:rtl w:val="0"/>
        </w:rPr>
        <w:t xml:space="preserve">, sem prejuízo da possibilidade de acesso ao inteiro teor do processo eletrônico de contratação na página</w:t>
      </w:r>
      <w:hyperlink r:id="rId55">
        <w:r w:rsidDel="00000000" w:rsidR="00000000" w:rsidRPr="00000000">
          <w:rPr>
            <w:rFonts w:ascii="Times New Roman" w:cs="Times New Roman" w:eastAsia="Times New Roman" w:hAnsi="Times New Roman"/>
            <w:b w:val="1"/>
            <w:color w:val="00b050"/>
            <w:sz w:val="24"/>
            <w:szCs w:val="24"/>
            <w:rtl w:val="0"/>
          </w:rPr>
          <w:t xml:space="preserve"> </w:t>
        </w:r>
      </w:hyperlink>
      <w:hyperlink r:id="rId56">
        <w:r w:rsidDel="00000000" w:rsidR="00000000" w:rsidRPr="00000000">
          <w:rPr>
            <w:rFonts w:ascii="Times New Roman" w:cs="Times New Roman" w:eastAsia="Times New Roman" w:hAnsi="Times New Roman"/>
            <w:b w:val="1"/>
            <w:i w:val="1"/>
            <w:color w:val="00b050"/>
            <w:sz w:val="24"/>
            <w:szCs w:val="24"/>
            <w:u w:val="single"/>
            <w:rtl w:val="0"/>
          </w:rPr>
          <w:t xml:space="preserve">https://sipac.ufpb.br/public/jsp/portal.jsf</w:t>
        </w:r>
      </w:hyperlink>
      <w:r w:rsidDel="00000000" w:rsidR="00000000" w:rsidRPr="00000000">
        <w:rPr>
          <w:rFonts w:ascii="Times New Roman" w:cs="Times New Roman" w:eastAsia="Times New Roman" w:hAnsi="Times New Roman"/>
          <w:b w:val="1"/>
          <w:color w:val="00b050"/>
          <w:sz w:val="24"/>
          <w:szCs w:val="24"/>
          <w:rtl w:val="0"/>
        </w:rPr>
        <w:t xml:space="preserve">, mediante consulta ao NUP que consta no preâmbulo deste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99"/>
      </w:r>
      <w:r w:rsidDel="00000000" w:rsidR="00000000" w:rsidRPr="00000000">
        <w:rPr>
          <w:rtl w:val="0"/>
        </w:rPr>
      </w:r>
    </w:p>
    <w:p w:rsidR="00000000" w:rsidDel="00000000" w:rsidP="00000000" w:rsidRDefault="00000000" w:rsidRPr="00000000" w14:paraId="000001A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A5">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ha0e8jqrqqyw" w:id="35"/>
      <w:bookmarkEnd w:id="35"/>
      <w:r w:rsidDel="00000000" w:rsidR="00000000" w:rsidRPr="00000000">
        <w:rPr>
          <w:rFonts w:ascii="Times New Roman" w:cs="Times New Roman" w:eastAsia="Times New Roman" w:hAnsi="Times New Roman"/>
          <w:b w:val="1"/>
          <w:color w:val="000000"/>
          <w:sz w:val="24"/>
          <w:szCs w:val="24"/>
          <w:rtl w:val="0"/>
        </w:rPr>
        <w:t xml:space="preserve">DAS INFRAÇÕES ADMINISTRATIVAS E SANÇÕES</w:t>
      </w:r>
    </w:p>
    <w:p w:rsidR="00000000" w:rsidDel="00000000" w:rsidP="00000000" w:rsidRDefault="00000000" w:rsidRPr="00000000" w14:paraId="000001A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Comete infração administrativa, nos termos da lei, o licitante que, com dolo ou culpa:</w:t>
      </w:r>
    </w:p>
    <w:p w:rsidR="00000000" w:rsidDel="00000000" w:rsidP="00000000" w:rsidRDefault="00000000" w:rsidRPr="00000000" w14:paraId="000001A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xcytpi" w:id="36"/>
      <w:bookmarkEnd w:id="36"/>
      <w:r w:rsidDel="00000000" w:rsidR="00000000" w:rsidRPr="00000000">
        <w:rPr>
          <w:rFonts w:ascii="Times New Roman" w:cs="Times New Roman" w:eastAsia="Times New Roman" w:hAnsi="Times New Roman"/>
          <w:color w:val="000000"/>
          <w:sz w:val="24"/>
          <w:szCs w:val="24"/>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A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ci93xb" w:id="37"/>
      <w:bookmarkEnd w:id="37"/>
      <w:r w:rsidDel="00000000" w:rsidR="00000000" w:rsidRPr="00000000">
        <w:rPr>
          <w:rFonts w:ascii="Times New Roman" w:cs="Times New Roman" w:eastAsia="Times New Roman" w:hAnsi="Times New Roman"/>
          <w:color w:val="000000"/>
          <w:sz w:val="24"/>
          <w:szCs w:val="24"/>
          <w:rtl w:val="0"/>
        </w:rPr>
        <w:t xml:space="preserve">salvo em decorrência de fato superveniente devidamente justificado, não mantiver a proposta em especial quando:</w:t>
      </w:r>
    </w:p>
    <w:p w:rsidR="00000000" w:rsidDel="00000000" w:rsidP="00000000" w:rsidRDefault="00000000" w:rsidRPr="00000000" w14:paraId="000001AA">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enviar a proposta adequada ao último lance ofertado ou após a negociação;</w:t>
      </w:r>
    </w:p>
    <w:p w:rsidR="00000000" w:rsidDel="00000000" w:rsidP="00000000" w:rsidRDefault="00000000" w:rsidRPr="00000000" w14:paraId="000001AB">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a enviar o detalhamento da proposta quando exigível;</w:t>
      </w:r>
    </w:p>
    <w:p w:rsidR="00000000" w:rsidDel="00000000" w:rsidP="00000000" w:rsidRDefault="00000000" w:rsidRPr="00000000" w14:paraId="000001AC">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pedir para ser desclassificado quando encerrada a etapa competitiva;</w:t>
      </w:r>
    </w:p>
    <w:p w:rsidR="00000000" w:rsidDel="00000000" w:rsidP="00000000" w:rsidRDefault="00000000" w:rsidRPr="00000000" w14:paraId="000001AD">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deixar de apresentar amostra; ou</w:t>
      </w:r>
    </w:p>
    <w:p w:rsidR="00000000" w:rsidDel="00000000" w:rsidP="00000000" w:rsidRDefault="00000000" w:rsidRPr="00000000" w14:paraId="000001AE">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proposta ou amostra em desacordo com as especificações do Edital;</w:t>
      </w:r>
    </w:p>
    <w:p w:rsidR="00000000" w:rsidDel="00000000" w:rsidP="00000000" w:rsidRDefault="00000000" w:rsidRPr="00000000" w14:paraId="000001A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whwml4" w:id="38"/>
      <w:bookmarkEnd w:id="38"/>
      <w:r w:rsidDel="00000000" w:rsidR="00000000" w:rsidRPr="00000000">
        <w:rPr>
          <w:rFonts w:ascii="Times New Roman" w:cs="Times New Roman" w:eastAsia="Times New Roman" w:hAnsi="Times New Roman"/>
          <w:color w:val="000000"/>
          <w:sz w:val="24"/>
          <w:szCs w:val="24"/>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B0">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B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bn6wsx" w:id="39"/>
      <w:bookmarkEnd w:id="39"/>
      <w:r w:rsidDel="00000000" w:rsidR="00000000" w:rsidRPr="00000000">
        <w:rPr>
          <w:rFonts w:ascii="Times New Roman" w:cs="Times New Roman" w:eastAsia="Times New Roman" w:hAnsi="Times New Roman"/>
          <w:color w:val="000000"/>
          <w:sz w:val="24"/>
          <w:szCs w:val="24"/>
          <w:rtl w:val="0"/>
        </w:rPr>
        <w:t xml:space="preserve">apresentar declaração ou documentação falsa exigida para o certame ou prestar declaração falsa durante a licitação;</w:t>
      </w:r>
    </w:p>
    <w:p w:rsidR="00000000" w:rsidDel="00000000" w:rsidP="00000000" w:rsidRDefault="00000000" w:rsidRPr="00000000" w14:paraId="000001B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qsh70q" w:id="40"/>
      <w:bookmarkEnd w:id="40"/>
      <w:r w:rsidDel="00000000" w:rsidR="00000000" w:rsidRPr="00000000">
        <w:rPr>
          <w:rFonts w:ascii="Times New Roman" w:cs="Times New Roman" w:eastAsia="Times New Roman" w:hAnsi="Times New Roman"/>
          <w:color w:val="000000"/>
          <w:sz w:val="24"/>
          <w:szCs w:val="24"/>
          <w:rtl w:val="0"/>
        </w:rPr>
        <w:t xml:space="preserve">fraudar a licitação;</w:t>
      </w:r>
    </w:p>
    <w:p w:rsidR="00000000" w:rsidDel="00000000" w:rsidP="00000000" w:rsidRDefault="00000000" w:rsidRPr="00000000" w14:paraId="000001B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as4poj" w:id="41"/>
      <w:bookmarkEnd w:id="41"/>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 em especial quando:</w:t>
      </w:r>
    </w:p>
    <w:p w:rsidR="00000000" w:rsidDel="00000000" w:rsidP="00000000" w:rsidRDefault="00000000" w:rsidRPr="00000000" w14:paraId="000001B4">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agir em conluio ou em desconformidade com a lei;</w:t>
      </w:r>
    </w:p>
    <w:p w:rsidR="00000000" w:rsidDel="00000000" w:rsidP="00000000" w:rsidRDefault="00000000" w:rsidRPr="00000000" w14:paraId="000001B5">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induzir deliberadamente a erro no julgamento;</w:t>
      </w:r>
    </w:p>
    <w:p w:rsidR="00000000" w:rsidDel="00000000" w:rsidP="00000000" w:rsidRDefault="00000000" w:rsidRPr="00000000" w14:paraId="000001B6">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amostra falsificada ou deteriorada;</w:t>
      </w:r>
    </w:p>
    <w:p w:rsidR="00000000" w:rsidDel="00000000" w:rsidP="00000000" w:rsidRDefault="00000000" w:rsidRPr="00000000" w14:paraId="000001B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pxezwc" w:id="42"/>
      <w:bookmarkEnd w:id="42"/>
      <w:r w:rsidDel="00000000" w:rsidR="00000000" w:rsidRPr="00000000">
        <w:rPr>
          <w:rFonts w:ascii="Times New Roman" w:cs="Times New Roman" w:eastAsia="Times New Roman" w:hAnsi="Times New Roman"/>
          <w:color w:val="000000"/>
          <w:sz w:val="24"/>
          <w:szCs w:val="24"/>
          <w:rtl w:val="0"/>
        </w:rPr>
        <w:t xml:space="preserve">praticar atos ilícitos com vistas a frustrar os objetivos da licitação;</w:t>
      </w:r>
    </w:p>
    <w:p w:rsidR="00000000" w:rsidDel="00000000" w:rsidP="00000000" w:rsidRDefault="00000000" w:rsidRPr="00000000" w14:paraId="000001B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9x2ik5" w:id="43"/>
      <w:bookmarkEnd w:id="43"/>
      <w:r w:rsidDel="00000000" w:rsidR="00000000" w:rsidRPr="00000000">
        <w:rPr>
          <w:rFonts w:ascii="Times New Roman" w:cs="Times New Roman" w:eastAsia="Times New Roman" w:hAnsi="Times New Roman"/>
          <w:color w:val="000000"/>
          <w:sz w:val="24"/>
          <w:szCs w:val="24"/>
          <w:rtl w:val="0"/>
        </w:rPr>
        <w:t xml:space="preserve">praticar ato lesivo previsto no </w:t>
      </w:r>
      <w:hyperlink r:id="rId57">
        <w:r w:rsidDel="00000000" w:rsidR="00000000" w:rsidRPr="00000000">
          <w:rPr>
            <w:rFonts w:ascii="Times New Roman" w:cs="Times New Roman" w:eastAsia="Times New Roman" w:hAnsi="Times New Roman"/>
            <w:color w:val="000000"/>
            <w:sz w:val="24"/>
            <w:szCs w:val="24"/>
            <w:rtl w:val="0"/>
          </w:rPr>
          <w:t xml:space="preserve">art. 5º da Lei nº 12.846, de 2013</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B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 fulcro na </w:t>
      </w:r>
      <w:hyperlink r:id="rId58">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1B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advertência;</w:t>
      </w:r>
    </w:p>
    <w:p w:rsidR="00000000" w:rsidDel="00000000" w:rsidP="00000000" w:rsidRDefault="00000000" w:rsidRPr="00000000" w14:paraId="000001B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multa;</w:t>
      </w:r>
    </w:p>
    <w:p w:rsidR="00000000" w:rsidDel="00000000" w:rsidP="00000000" w:rsidRDefault="00000000" w:rsidRPr="00000000" w14:paraId="000001B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impedimento de licitar e contratar e;</w:t>
      </w:r>
    </w:p>
    <w:p w:rsidR="00000000" w:rsidDel="00000000" w:rsidP="00000000" w:rsidRDefault="00000000" w:rsidRPr="00000000" w14:paraId="000001B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B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das sanções serão considerados:</w:t>
      </w:r>
    </w:p>
    <w:p w:rsidR="00000000" w:rsidDel="00000000" w:rsidP="00000000" w:rsidRDefault="00000000" w:rsidRPr="00000000" w14:paraId="000001B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C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C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C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a Administração Pública;</w:t>
      </w:r>
    </w:p>
    <w:p w:rsidR="00000000" w:rsidDel="00000000" w:rsidP="00000000" w:rsidRDefault="00000000" w:rsidRPr="00000000" w14:paraId="000001C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C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 multa será recolhida em percentual de 0,5% a 30% incidente sobre o valor do Contrato licitado, recolhida no prazo máximo de 30 (trinta) dias úteis, a contar da comunicação oficial.</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00"/>
      </w:r>
      <w:r w:rsidDel="00000000" w:rsidR="00000000" w:rsidRPr="00000000">
        <w:rPr>
          <w:rtl w:val="0"/>
        </w:rPr>
      </w:r>
    </w:p>
    <w:p w:rsidR="00000000" w:rsidDel="00000000" w:rsidP="00000000" w:rsidRDefault="00000000" w:rsidRPr="00000000" w14:paraId="000001C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bookmarkStart w:colFirst="0" w:colLast="0" w:name="_heading=h.2p2csry" w:id="44"/>
      <w:bookmarkEnd w:id="44"/>
      <w:r w:rsidDel="00000000" w:rsidR="00000000" w:rsidRPr="00000000">
        <w:rPr>
          <w:rFonts w:ascii="Times New Roman" w:cs="Times New Roman" w:eastAsia="Times New Roman" w:hAnsi="Times New Roman"/>
          <w:b w:val="1"/>
          <w:color w:val="00b0f0"/>
          <w:sz w:val="24"/>
          <w:szCs w:val="24"/>
          <w:rtl w:val="0"/>
        </w:rPr>
        <w:t xml:space="preserve">Para as infrações previstas nos itens 12.1.1, 12.1.2 e 12.1.3, a multa será de 0,5% a 15% do valor do contrato licitado.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01"/>
      </w:r>
      <w:r w:rsidDel="00000000" w:rsidR="00000000" w:rsidRPr="00000000">
        <w:rPr>
          <w:rtl w:val="0"/>
        </w:rPr>
      </w:r>
    </w:p>
    <w:p w:rsidR="00000000" w:rsidDel="00000000" w:rsidP="00000000" w:rsidRDefault="00000000" w:rsidRPr="00000000" w14:paraId="000001C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Para as infrações previstas nos itens 12.1.4, 12.1.5, 12.1.6, 12.1.7 e 12.1.8, a multa será de 15% a 30% do valor do contrato licitado.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02"/>
      </w:r>
      <w:r w:rsidDel="00000000" w:rsidR="00000000" w:rsidRPr="00000000">
        <w:rPr>
          <w:rtl w:val="0"/>
        </w:rPr>
      </w:r>
    </w:p>
    <w:p w:rsidR="00000000" w:rsidDel="00000000" w:rsidP="00000000" w:rsidRDefault="00000000" w:rsidRPr="00000000" w14:paraId="000001C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C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C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rsidR="00000000" w:rsidDel="00000000" w:rsidP="00000000" w:rsidRDefault="00000000" w:rsidRPr="00000000" w14:paraId="000001C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9">
        <w:r w:rsidDel="00000000" w:rsidR="00000000" w:rsidRPr="00000000">
          <w:rPr>
            <w:rFonts w:ascii="Times New Roman" w:cs="Times New Roman" w:eastAsia="Times New Roman" w:hAnsi="Times New Roman"/>
            <w:color w:val="000000"/>
            <w:sz w:val="24"/>
            <w:szCs w:val="24"/>
            <w:rtl w:val="0"/>
          </w:rPr>
          <w:t xml:space="preserve">art. 156, §5º, da Lei n.º 14.133/2021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60">
        <w:r w:rsidDel="00000000" w:rsidR="00000000" w:rsidRPr="00000000">
          <w:rPr>
            <w:rFonts w:ascii="Times New Roman" w:cs="Times New Roman" w:eastAsia="Times New Roman" w:hAnsi="Times New Roman"/>
            <w:color w:val="000000"/>
            <w:sz w:val="24"/>
            <w:szCs w:val="24"/>
            <w:rtl w:val="0"/>
          </w:rPr>
          <w:t xml:space="preserve">art. 45, §4º da IN SEGES/ME n.º 73,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1C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C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C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D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1D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2">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vq8oxepdd3ix" w:id="45"/>
      <w:bookmarkEnd w:id="45"/>
      <w:r w:rsidDel="00000000" w:rsidR="00000000" w:rsidRPr="00000000">
        <w:rPr>
          <w:rFonts w:ascii="Times New Roman" w:cs="Times New Roman" w:eastAsia="Times New Roman" w:hAnsi="Times New Roman"/>
          <w:b w:val="1"/>
          <w:color w:val="000000"/>
          <w:sz w:val="24"/>
          <w:szCs w:val="24"/>
          <w:rtl w:val="0"/>
        </w:rPr>
        <w:t xml:space="preserve">DA IMPUGNAÇÃO AO EDITAL E DO PEDIDO DE ESCLARECIMENTO</w:t>
      </w:r>
    </w:p>
    <w:p w:rsidR="00000000" w:rsidDel="00000000" w:rsidP="00000000" w:rsidRDefault="00000000" w:rsidRPr="00000000" w14:paraId="000001D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Qualquer pessoa é parte legítima para impugnar este Edital por irregularidade na aplicação da </w:t>
      </w:r>
      <w:hyperlink r:id="rId61">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devendo protocolar o pedido até 03 (três) dias úteis antes da data da abertura do certame.</w:t>
      </w:r>
    </w:p>
    <w:p w:rsidR="00000000" w:rsidDel="00000000" w:rsidP="00000000" w:rsidRDefault="00000000" w:rsidRPr="00000000" w14:paraId="000001D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resposta à impugnação ou ao pedido de esclarecimento será divulgado em sítio eletrônico oficial no prazo de até 03 (três) dias úteis, limitado ao último dia útil anterior à data da abertura do certame.</w:t>
      </w:r>
    </w:p>
    <w:p w:rsidR="00000000" w:rsidDel="00000000" w:rsidP="00000000" w:rsidRDefault="00000000" w:rsidRPr="00000000" w14:paraId="000001D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impugnação e o pedido de esclarecimento deverão ser realizados </w:t>
      </w:r>
      <w:r w:rsidDel="00000000" w:rsidR="00000000" w:rsidRPr="00000000">
        <w:rPr>
          <w:rFonts w:ascii="Times New Roman" w:cs="Times New Roman" w:eastAsia="Times New Roman" w:hAnsi="Times New Roman"/>
          <w:b w:val="1"/>
          <w:color w:val="00b050"/>
          <w:sz w:val="24"/>
          <w:szCs w:val="24"/>
          <w:u w:val="single"/>
          <w:rtl w:val="0"/>
        </w:rPr>
        <w:t xml:space="preserve">exclusivamente</w:t>
      </w:r>
      <w:r w:rsidDel="00000000" w:rsidR="00000000" w:rsidRPr="00000000">
        <w:rPr>
          <w:rFonts w:ascii="Times New Roman" w:cs="Times New Roman" w:eastAsia="Times New Roman" w:hAnsi="Times New Roman"/>
          <w:b w:val="1"/>
          <w:color w:val="00b050"/>
          <w:sz w:val="24"/>
          <w:szCs w:val="24"/>
          <w:rtl w:val="0"/>
        </w:rPr>
        <w:t xml:space="preserve"> pelo e-mail </w:t>
      </w:r>
      <w:hyperlink r:id="rId62">
        <w:r w:rsidDel="00000000" w:rsidR="00000000" w:rsidRPr="00000000">
          <w:rPr>
            <w:rFonts w:ascii="Times New Roman" w:cs="Times New Roman" w:eastAsia="Times New Roman" w:hAnsi="Times New Roman"/>
            <w:b w:val="1"/>
            <w:i w:val="1"/>
            <w:color w:val="00b050"/>
            <w:sz w:val="24"/>
            <w:szCs w:val="24"/>
            <w:u w:val="single"/>
            <w:rtl w:val="0"/>
          </w:rPr>
          <w:t xml:space="preserve">licitacoes@sof.ufpb.br</w:t>
        </w:r>
      </w:hyperlink>
      <w:r w:rsidDel="00000000" w:rsidR="00000000" w:rsidRPr="00000000">
        <w:rPr>
          <w:rFonts w:ascii="Times New Roman" w:cs="Times New Roman" w:eastAsia="Times New Roman" w:hAnsi="Times New Roman"/>
          <w:b w:val="1"/>
          <w:i w:val="1"/>
          <w:color w:val="00b050"/>
          <w:sz w:val="24"/>
          <w:szCs w:val="24"/>
          <w:rtl w:val="0"/>
        </w:rPr>
        <w:t xml:space="preserv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03"/>
      </w:r>
      <w:r w:rsidDel="00000000" w:rsidR="00000000" w:rsidRPr="00000000">
        <w:rPr>
          <w:rtl w:val="0"/>
        </w:rPr>
      </w:r>
    </w:p>
    <w:p w:rsidR="00000000" w:rsidDel="00000000" w:rsidP="00000000" w:rsidRDefault="00000000" w:rsidRPr="00000000" w14:paraId="000001D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impugnações e pedidos de esclarecimentos não suspendem os prazos previstos no certame.</w:t>
      </w:r>
    </w:p>
    <w:p w:rsidR="00000000" w:rsidDel="00000000" w:rsidP="00000000" w:rsidRDefault="00000000" w:rsidRPr="00000000" w14:paraId="000001D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concessão de efeito suspensivo à impugnação é medida excepcional e, caso ocorra, será motivada pelo agente de contratação nos autos do processo de licitação. Nessa situação o aviso de suspensão será realizado mediante campo próprio do sistema eletrônico oficial utilizado no certame, bem como disponibilizado na  página </w:t>
      </w:r>
      <w:hyperlink r:id="rId63">
        <w:r w:rsidDel="00000000" w:rsidR="00000000" w:rsidRPr="00000000">
          <w:rPr>
            <w:rFonts w:ascii="Times New Roman" w:cs="Times New Roman" w:eastAsia="Times New Roman" w:hAnsi="Times New Roman"/>
            <w:b w:val="1"/>
            <w:i w:val="1"/>
            <w:color w:val="00b050"/>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b w:val="1"/>
          <w:i w:val="1"/>
          <w:color w:val="00b050"/>
          <w:sz w:val="24"/>
          <w:szCs w:val="24"/>
          <w:rtl w:val="0"/>
        </w:rPr>
        <w:t xml:space="preserve">.</w:t>
      </w:r>
      <w:r w:rsidDel="00000000" w:rsidR="00000000" w:rsidRPr="00000000">
        <w:rPr>
          <w:color w:val="00b050"/>
          <w:vertAlign w:val="superscript"/>
        </w:rPr>
        <w:footnoteReference w:customMarkFollows="0" w:id="104"/>
      </w:r>
      <w:r w:rsidDel="00000000" w:rsidR="00000000" w:rsidRPr="00000000">
        <w:rPr>
          <w:rtl w:val="0"/>
        </w:rPr>
      </w:r>
    </w:p>
    <w:p w:rsidR="00000000" w:rsidDel="00000000" w:rsidP="00000000" w:rsidRDefault="00000000" w:rsidRPr="00000000" w14:paraId="000001D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Acolhida a impugnação, será definida e publicada nova data para a realização do certame.</w:t>
      </w:r>
    </w:p>
    <w:p w:rsidR="00000000" w:rsidDel="00000000" w:rsidP="00000000" w:rsidRDefault="00000000" w:rsidRPr="00000000" w14:paraId="000001D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B">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7d5suypls3vr" w:id="46"/>
      <w:bookmarkEnd w:id="46"/>
      <w:r w:rsidDel="00000000" w:rsidR="00000000" w:rsidRPr="00000000">
        <w:rPr>
          <w:rFonts w:ascii="Times New Roman" w:cs="Times New Roman" w:eastAsia="Times New Roman" w:hAnsi="Times New Roman"/>
          <w:b w:val="1"/>
          <w:color w:val="000000"/>
          <w:sz w:val="24"/>
          <w:szCs w:val="24"/>
          <w:rtl w:val="0"/>
        </w:rPr>
        <w:t xml:space="preserve">DAS DISPOSIÇÕES GERAIS</w:t>
      </w:r>
    </w:p>
    <w:p w:rsidR="00000000" w:rsidDel="00000000" w:rsidP="00000000" w:rsidRDefault="00000000" w:rsidRPr="00000000" w14:paraId="000001DC">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divulgada ata da sessão pública no sistema eletrônico.</w:t>
      </w:r>
    </w:p>
    <w:p w:rsidR="00000000" w:rsidDel="00000000" w:rsidP="00000000" w:rsidRDefault="00000000" w:rsidRPr="00000000" w14:paraId="000001D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D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referências de tempo no Edital, no aviso e durante a sessão pública observarão o horário de Brasília – DF.</w:t>
      </w:r>
    </w:p>
    <w:p w:rsidR="00000000" w:rsidDel="00000000" w:rsidP="00000000" w:rsidRDefault="00000000" w:rsidRPr="00000000" w14:paraId="000001E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homologação do resultado desta licitação não implicará direito à contratação.</w:t>
      </w:r>
    </w:p>
    <w:p w:rsidR="00000000" w:rsidDel="00000000" w:rsidP="00000000" w:rsidRDefault="00000000" w:rsidRPr="00000000" w14:paraId="000001E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1E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E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E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E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E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Em caso de divergência entre as propostas anexadas e os lances, prevalecerão os últimos, ressalvada a alteração de proposta eventualmente realizada após negociação conduzida pelo pregoeiro</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05"/>
      </w:r>
      <w:r w:rsidDel="00000000" w:rsidR="00000000" w:rsidRPr="00000000">
        <w:rPr>
          <w:rFonts w:ascii="Times New Roman" w:cs="Times New Roman" w:eastAsia="Times New Roman" w:hAnsi="Times New Roman"/>
          <w:b w:val="1"/>
          <w:color w:val="ff0000"/>
          <w:sz w:val="24"/>
          <w:szCs w:val="24"/>
          <w:rtl w:val="0"/>
        </w:rPr>
        <w:t xml:space="preserve">.</w:t>
      </w:r>
    </w:p>
    <w:p w:rsidR="00000000" w:rsidDel="00000000" w:rsidP="00000000" w:rsidRDefault="00000000" w:rsidRPr="00000000" w14:paraId="000001E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e seus anexos estão disponíveis, na íntegra, no Portal Nacional de Contratações Públicas (PNCP) e no endereço eletrônico:</w:t>
      </w:r>
      <w:r w:rsidDel="00000000" w:rsidR="00000000" w:rsidRPr="00000000">
        <w:rPr>
          <w:rFonts w:ascii="Times New Roman" w:cs="Times New Roman" w:eastAsia="Times New Roman" w:hAnsi="Times New Roman"/>
          <w:b w:val="1"/>
          <w:color w:val="000000"/>
          <w:sz w:val="24"/>
          <w:szCs w:val="24"/>
          <w:rtl w:val="0"/>
        </w:rPr>
        <w:t xml:space="preserve"> </w:t>
      </w:r>
      <w:hyperlink r:id="rId64">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E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14.10.1</w:t>
        <w:tab/>
      </w:r>
      <w:r w:rsidDel="00000000" w:rsidR="00000000" w:rsidRPr="00000000">
        <w:rPr>
          <w:rFonts w:ascii="Times New Roman" w:cs="Times New Roman" w:eastAsia="Times New Roman" w:hAnsi="Times New Roman"/>
          <w:b w:val="1"/>
          <w:color w:val="ff0000"/>
          <w:sz w:val="24"/>
          <w:szCs w:val="24"/>
          <w:rtl w:val="0"/>
        </w:rPr>
        <w:t xml:space="preserve">O licitante deverá apresentar Carta-Proposta (conforme modelo do Anexo 10 deste Edital), contendo obrigatoriamente meios de contatos válidos, tais como e-mail, telefone e Whatsapp, para fins de utilização como formas de comunicação posteriormente à conclusão do procedimento licitatório.</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06"/>
      </w:r>
      <w:r w:rsidDel="00000000" w:rsidR="00000000" w:rsidRPr="00000000">
        <w:rPr>
          <w:rtl w:val="0"/>
        </w:rPr>
      </w:r>
    </w:p>
    <w:p w:rsidR="00000000" w:rsidDel="00000000" w:rsidP="00000000" w:rsidRDefault="00000000" w:rsidRPr="00000000" w14:paraId="000001E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6fk2p2ucuvdv" w:id="47"/>
      <w:bookmarkEnd w:id="47"/>
      <w:r w:rsidDel="00000000" w:rsidR="00000000" w:rsidRPr="00000000">
        <w:rPr>
          <w:rFonts w:ascii="Times New Roman" w:cs="Times New Roman" w:eastAsia="Times New Roman" w:hAnsi="Times New Roman"/>
          <w:color w:val="000000"/>
          <w:sz w:val="24"/>
          <w:szCs w:val="24"/>
          <w:rtl w:val="0"/>
        </w:rPr>
        <w:t xml:space="preserve">Integram este Edital, para todos os fins e efeitos, os seguintes </w:t>
      </w:r>
      <w:r w:rsidDel="00000000" w:rsidR="00000000" w:rsidRPr="00000000">
        <w:rPr>
          <w:rFonts w:ascii="Times New Roman" w:cs="Times New Roman" w:eastAsia="Times New Roman" w:hAnsi="Times New Roman"/>
          <w:b w:val="1"/>
          <w:color w:val="000000"/>
          <w:sz w:val="24"/>
          <w:szCs w:val="24"/>
          <w:u w:val="single"/>
          <w:rtl w:val="0"/>
        </w:rPr>
        <w:t xml:space="preserve">anexos:</w:t>
      </w:r>
      <w:r w:rsidDel="00000000" w:rsidR="00000000" w:rsidRPr="00000000">
        <w:rPr>
          <w:rtl w:val="0"/>
        </w:rPr>
      </w:r>
    </w:p>
    <w:p w:rsidR="00000000" w:rsidDel="00000000" w:rsidP="00000000" w:rsidRDefault="00000000" w:rsidRPr="00000000" w14:paraId="000001E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yellow"/>
        </w:rPr>
      </w:pPr>
      <w:r w:rsidDel="00000000" w:rsidR="00000000" w:rsidRPr="00000000">
        <w:rPr>
          <w:rtl w:val="0"/>
        </w:rPr>
      </w:r>
    </w:p>
    <w:p w:rsidR="00000000" w:rsidDel="00000000" w:rsidP="00000000" w:rsidRDefault="00000000" w:rsidRPr="00000000" w14:paraId="000001E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01-A</w:t>
      </w:r>
      <w:r w:rsidDel="00000000" w:rsidR="00000000" w:rsidRPr="00000000">
        <w:rPr>
          <w:rFonts w:ascii="Times New Roman" w:cs="Times New Roman" w:eastAsia="Times New Roman" w:hAnsi="Times New Roman"/>
          <w:b w:val="1"/>
          <w:color w:val="000000"/>
          <w:sz w:val="24"/>
          <w:szCs w:val="24"/>
          <w:highlight w:val="white"/>
          <w:rtl w:val="0"/>
        </w:rPr>
        <w:tab/>
        <w:t xml:space="preserve">Documento de Formalização da Demanda (DFD);</w:t>
      </w:r>
    </w:p>
    <w:p w:rsidR="00000000" w:rsidDel="00000000" w:rsidP="00000000" w:rsidRDefault="00000000" w:rsidRPr="00000000" w14:paraId="000001E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14.11.2</w:t>
        <w:tab/>
        <w:t xml:space="preserve">ANEXO 01-B</w:t>
        <w:tab/>
      </w:r>
      <w:r w:rsidDel="00000000" w:rsidR="00000000" w:rsidRPr="00000000">
        <w:rPr>
          <w:rFonts w:ascii="Times New Roman" w:cs="Times New Roman" w:eastAsia="Times New Roman" w:hAnsi="Times New Roman"/>
          <w:b w:val="1"/>
          <w:color w:val="000000"/>
          <w:sz w:val="24"/>
          <w:szCs w:val="24"/>
          <w:highlight w:val="white"/>
          <w:rtl w:val="0"/>
        </w:rPr>
        <w:t xml:space="preserve">Estudo Técnico Preliminar (ETP);</w:t>
      </w:r>
    </w:p>
    <w:p w:rsidR="00000000" w:rsidDel="00000000" w:rsidP="00000000" w:rsidRDefault="00000000" w:rsidRPr="00000000" w14:paraId="000001E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14.11.3</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01-C</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color w:val="000000"/>
          <w:sz w:val="24"/>
          <w:szCs w:val="24"/>
          <w:rtl w:val="0"/>
        </w:rPr>
        <w:t xml:space="preserve">Matriz de Gerenciamento de Riscos;</w:t>
      </w:r>
    </w:p>
    <w:p w:rsidR="00000000" w:rsidDel="00000000" w:rsidP="00000000" w:rsidRDefault="00000000" w:rsidRPr="00000000" w14:paraId="000001E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14.11.4</w:t>
        <w:tab/>
        <w:t xml:space="preserve">ANEXO 01-D</w:t>
        <w:tab/>
        <w:t xml:space="preserve">Termo de Referência;</w:t>
      </w:r>
    </w:p>
    <w:p w:rsidR="00000000" w:rsidDel="00000000" w:rsidP="00000000" w:rsidRDefault="00000000" w:rsidRPr="00000000" w14:paraId="000001F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14.11.5</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02</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Compromisso com a Sustentabilidade e às </w:t>
      </w:r>
    </w:p>
    <w:p w:rsidR="00000000" w:rsidDel="00000000" w:rsidP="00000000" w:rsidRDefault="00000000" w:rsidRPr="00000000" w14:paraId="000001F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Normas de Proteção ao Meio Ambiente</w:t>
      </w:r>
      <w:r w:rsidDel="00000000" w:rsidR="00000000" w:rsidRPr="00000000">
        <w:rPr>
          <w:rFonts w:ascii="Times New Roman" w:cs="Times New Roman" w:eastAsia="Times New Roman" w:hAnsi="Times New Roman"/>
          <w:b w:val="1"/>
          <w:color w:val="000000"/>
          <w:sz w:val="24"/>
          <w:szCs w:val="24"/>
          <w:highlight w:val="white"/>
          <w:rtl w:val="0"/>
        </w:rPr>
        <w:t xml:space="preserve">;</w:t>
      </w:r>
      <w:r w:rsidDel="00000000" w:rsidR="00000000" w:rsidRPr="00000000">
        <w:rPr>
          <w:rtl w:val="0"/>
        </w:rPr>
      </w:r>
    </w:p>
    <w:p w:rsidR="00000000" w:rsidDel="00000000" w:rsidP="00000000" w:rsidRDefault="00000000" w:rsidRPr="00000000" w14:paraId="000001F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14.11.6</w:t>
        <w:tab/>
        <w:t xml:space="preserve">ANEXO 03</w:t>
        <w:tab/>
      </w:r>
      <w:r w:rsidDel="00000000" w:rsidR="00000000" w:rsidRPr="00000000">
        <w:rPr>
          <w:rFonts w:ascii="Times New Roman" w:cs="Times New Roman" w:eastAsia="Times New Roman" w:hAnsi="Times New Roman"/>
          <w:b w:val="1"/>
          <w:color w:val="000000"/>
          <w:sz w:val="24"/>
          <w:szCs w:val="24"/>
          <w:highlight w:val="white"/>
          <w:rtl w:val="0"/>
        </w:rPr>
        <w:t xml:space="preserve">Declaração de Vedação ao Nepotismo;</w:t>
      </w:r>
    </w:p>
    <w:p w:rsidR="00000000" w:rsidDel="00000000" w:rsidP="00000000" w:rsidRDefault="00000000" w:rsidRPr="00000000" w14:paraId="000001F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14.11.7</w:t>
        <w:tab/>
        <w:t xml:space="preserve">ANEXO 04</w:t>
        <w:tab/>
      </w:r>
      <w:r w:rsidDel="00000000" w:rsidR="00000000" w:rsidRPr="00000000">
        <w:rPr>
          <w:rFonts w:ascii="Times New Roman" w:cs="Times New Roman" w:eastAsia="Times New Roman" w:hAnsi="Times New Roman"/>
          <w:b w:val="1"/>
          <w:color w:val="ff0000"/>
          <w:sz w:val="24"/>
          <w:szCs w:val="24"/>
          <w:rtl w:val="0"/>
        </w:rPr>
        <w:t xml:space="preserve">Declaração de Enquadramento Sindical;</w:t>
      </w:r>
      <w:r w:rsidDel="00000000" w:rsidR="00000000" w:rsidRPr="00000000">
        <w:rPr>
          <w:rtl w:val="0"/>
        </w:rPr>
      </w:r>
    </w:p>
    <w:p w:rsidR="00000000" w:rsidDel="00000000" w:rsidP="00000000" w:rsidRDefault="00000000" w:rsidRPr="00000000" w14:paraId="000001F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14.11.8</w:t>
        <w:tab/>
        <w:t xml:space="preserve">ANEXO 05</w:t>
        <w:tab/>
      </w:r>
      <w:r w:rsidDel="00000000" w:rsidR="00000000" w:rsidRPr="00000000">
        <w:rPr>
          <w:rFonts w:ascii="Times New Roman" w:cs="Times New Roman" w:eastAsia="Times New Roman" w:hAnsi="Times New Roman"/>
          <w:b w:val="1"/>
          <w:color w:val="ff0000"/>
          <w:sz w:val="24"/>
          <w:szCs w:val="24"/>
          <w:rtl w:val="0"/>
        </w:rPr>
        <w:t xml:space="preserve">Declaração de Responsabilidade sobre o Enquadramento Sindical;</w:t>
      </w:r>
      <w:r w:rsidDel="00000000" w:rsidR="00000000" w:rsidRPr="00000000">
        <w:rPr>
          <w:rtl w:val="0"/>
        </w:rPr>
      </w:r>
    </w:p>
    <w:p w:rsidR="00000000" w:rsidDel="00000000" w:rsidP="00000000" w:rsidRDefault="00000000" w:rsidRPr="00000000" w14:paraId="000001F6">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14.11.7</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06-A</w:t>
        <w:tab/>
      </w:r>
      <w:r w:rsidDel="00000000" w:rsidR="00000000" w:rsidRPr="00000000">
        <w:rPr>
          <w:rFonts w:ascii="Times New Roman" w:cs="Times New Roman" w:eastAsia="Times New Roman" w:hAnsi="Times New Roman"/>
          <w:b w:val="1"/>
          <w:color w:val="000000"/>
          <w:sz w:val="24"/>
          <w:szCs w:val="24"/>
          <w:highlight w:val="white"/>
          <w:rtl w:val="0"/>
        </w:rPr>
        <w:t xml:space="preserve">Atestado de Vistoria;</w:t>
      </w:r>
    </w:p>
    <w:p w:rsidR="00000000" w:rsidDel="00000000" w:rsidP="00000000" w:rsidRDefault="00000000" w:rsidRPr="00000000" w14:paraId="000001F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14.11.8</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06-B</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Conhecimento das Condições Locais e Dificuldades da Entrega/Execução de Bem(ns)/Serviço(s)/Obra(s);</w:t>
      </w:r>
      <w:r w:rsidDel="00000000" w:rsidR="00000000" w:rsidRPr="00000000">
        <w:rPr>
          <w:rtl w:val="0"/>
        </w:rPr>
      </w:r>
    </w:p>
    <w:p w:rsidR="00000000" w:rsidDel="00000000" w:rsidP="00000000" w:rsidRDefault="00000000" w:rsidRPr="00000000" w14:paraId="000001F8">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14.11.9</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07</w:t>
      </w:r>
      <w:r w:rsidDel="00000000" w:rsidR="00000000" w:rsidRPr="00000000">
        <w:rPr>
          <w:rFonts w:ascii="Times New Roman" w:cs="Times New Roman" w:eastAsia="Times New Roman" w:hAnsi="Times New Roman"/>
          <w:b w:val="1"/>
          <w:color w:val="000000"/>
          <w:sz w:val="24"/>
          <w:szCs w:val="24"/>
          <w:highlight w:val="white"/>
          <w:rtl w:val="0"/>
        </w:rPr>
        <w:tab/>
        <w:t xml:space="preserve">Declaração de Contratos Firmados com a Iniciativa Privada e a Administração Pública;</w:t>
      </w:r>
    </w:p>
    <w:p w:rsidR="00000000" w:rsidDel="00000000" w:rsidP="00000000" w:rsidRDefault="00000000" w:rsidRPr="00000000" w14:paraId="000001F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14.11.10</w:t>
        <w:tab/>
        <w:t xml:space="preserve">ANEXO 08</w:t>
        <w:tab/>
        <w:t xml:space="preserve">Modelo de Autorização para Utilização da Garantia e de Pagamento Direto;</w:t>
      </w:r>
      <w:r w:rsidDel="00000000" w:rsidR="00000000" w:rsidRPr="00000000">
        <w:rPr>
          <w:rtl w:val="0"/>
        </w:rPr>
      </w:r>
    </w:p>
    <w:p w:rsidR="00000000" w:rsidDel="00000000" w:rsidP="00000000" w:rsidRDefault="00000000" w:rsidRPr="00000000" w14:paraId="000001F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14.11.11</w:t>
        <w:tab/>
        <w:t xml:space="preserve">ANEXO 09</w:t>
        <w:tab/>
        <w:t xml:space="preserve">Minuta de Termo de Contrato;</w:t>
      </w:r>
    </w:p>
    <w:p w:rsidR="00000000" w:rsidDel="00000000" w:rsidP="00000000" w:rsidRDefault="00000000" w:rsidRPr="00000000" w14:paraId="000001F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14.11.12</w:t>
        <w:tab/>
        <w:t xml:space="preserve">ANEXO 10</w:t>
        <w:tab/>
        <w:t xml:space="preserve">Modelo de Carta-Proposta;</w:t>
      </w:r>
    </w:p>
    <w:p w:rsidR="00000000" w:rsidDel="00000000" w:rsidP="00000000" w:rsidRDefault="00000000" w:rsidRPr="00000000" w14:paraId="000001F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bookmarkStart w:colFirst="0" w:colLast="0" w:name="_heading=h.1hmsyys" w:id="48"/>
      <w:bookmarkEnd w:id="48"/>
      <w:r w:rsidDel="00000000" w:rsidR="00000000" w:rsidRPr="00000000">
        <w:rPr>
          <w:rFonts w:ascii="Times New Roman" w:cs="Times New Roman" w:eastAsia="Times New Roman" w:hAnsi="Times New Roman"/>
          <w:b w:val="1"/>
          <w:sz w:val="24"/>
          <w:szCs w:val="24"/>
          <w:rtl w:val="0"/>
        </w:rPr>
        <w:t xml:space="preserve">14.11.13</w:t>
        <w:tab/>
        <w:t xml:space="preserve">ANEXO 11</w:t>
        <w:tab/>
        <w:t xml:space="preserve">Planilha de Custos e Formação de Preços;</w:t>
      </w:r>
    </w:p>
    <w:p w:rsidR="00000000" w:rsidDel="00000000" w:rsidP="00000000" w:rsidRDefault="00000000" w:rsidRPr="00000000" w14:paraId="000001F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bookmarkStart w:colFirst="0" w:colLast="0" w:name="_heading=h.i361f9riwq4k" w:id="49"/>
      <w:bookmarkEnd w:id="49"/>
      <w:r w:rsidDel="00000000" w:rsidR="00000000" w:rsidRPr="00000000">
        <w:rPr>
          <w:rFonts w:ascii="Times New Roman" w:cs="Times New Roman" w:eastAsia="Times New Roman" w:hAnsi="Times New Roman"/>
          <w:b w:val="1"/>
          <w:sz w:val="24"/>
          <w:szCs w:val="24"/>
          <w:rtl w:val="0"/>
        </w:rPr>
        <w:t xml:space="preserve">14.11.14</w:t>
        <w:tab/>
        <w:t xml:space="preserve">ANEXO 12</w:t>
        <w:tab/>
        <w:t xml:space="preserve">Convenção Coletiva de Trabalho (CCT).</w:t>
      </w:r>
    </w:p>
    <w:p w:rsidR="00000000" w:rsidDel="00000000" w:rsidP="00000000" w:rsidRDefault="00000000" w:rsidRPr="00000000" w14:paraId="000001FE">
      <w:pPr>
        <w:tabs>
          <w:tab w:val="left" w:leader="none" w:pos="1418"/>
        </w:tabs>
        <w:spacing w:line="360" w:lineRule="auto"/>
        <w:ind w:right="-15"/>
        <w:jc w:val="both"/>
        <w:rPr>
          <w:rFonts w:ascii="Times New Roman" w:cs="Times New Roman" w:eastAsia="Times New Roman" w:hAnsi="Times New Roman"/>
          <w:sz w:val="24"/>
          <w:szCs w:val="24"/>
        </w:rPr>
      </w:pPr>
      <w:bookmarkStart w:colFirst="0" w:colLast="0" w:name="_heading=h.aquahlc3olmu" w:id="50"/>
      <w:bookmarkEnd w:id="50"/>
      <w:r w:rsidDel="00000000" w:rsidR="00000000" w:rsidRPr="00000000">
        <w:rPr>
          <w:rtl w:val="0"/>
        </w:rPr>
      </w:r>
    </w:p>
    <w:p w:rsidR="00000000" w:rsidDel="00000000" w:rsidP="00000000" w:rsidRDefault="00000000" w:rsidRPr="00000000" w14:paraId="000001FF">
      <w:pPr>
        <w:tabs>
          <w:tab w:val="left" w:leader="none" w:pos="1418"/>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0">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João Pessoa – PB, 25 de setembro de 2024.</w:t>
      </w:r>
    </w:p>
    <w:p w:rsidR="00000000" w:rsidDel="00000000" w:rsidP="00000000" w:rsidRDefault="00000000" w:rsidRPr="00000000" w14:paraId="00000201">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02">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03">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04">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05">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06">
      <w:pPr>
        <w:tabs>
          <w:tab w:val="left" w:leader="none" w:pos="1418"/>
        </w:tabs>
        <w:spacing w:line="360" w:lineRule="auto"/>
        <w:ind w:right="-15"/>
        <w:jc w:val="center"/>
        <w:rPr>
          <w:rFonts w:ascii="Times New Roman" w:cs="Times New Roman" w:eastAsia="Times New Roman" w:hAnsi="Times New Roman"/>
          <w:b w:val="1"/>
          <w:sz w:val="24"/>
          <w:szCs w:val="24"/>
          <w:highlight w:val="white"/>
        </w:rPr>
        <w:sectPr>
          <w:headerReference r:id="rId65" w:type="default"/>
          <w:headerReference r:id="rId66" w:type="first"/>
          <w:type w:val="nextPage"/>
          <w:pgSz w:h="16838" w:w="11906" w:orient="portrait"/>
          <w:pgMar w:bottom="1702" w:top="1418" w:left="1700" w:right="1274" w:header="709" w:footer="832"/>
          <w:titlePg w:val="1"/>
        </w:sectPr>
      </w:pPr>
      <w:r w:rsidDel="00000000" w:rsidR="00000000" w:rsidRPr="00000000">
        <w:rPr>
          <w:rtl w:val="0"/>
        </w:rPr>
      </w:r>
    </w:p>
    <w:p w:rsidR="00000000" w:rsidDel="00000000" w:rsidP="00000000" w:rsidRDefault="00000000" w:rsidRPr="00000000" w14:paraId="00000207">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NATÚCIA SANTOS DA SILVA</w:t>
      </w:r>
    </w:p>
    <w:p w:rsidR="00000000" w:rsidDel="00000000" w:rsidP="00000000" w:rsidRDefault="00000000" w:rsidRPr="00000000" w14:paraId="00000208">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Superintendente de Orçamento e Finanças</w:t>
      </w:r>
    </w:p>
    <w:p w:rsidR="00000000" w:rsidDel="00000000" w:rsidP="00000000" w:rsidRDefault="00000000" w:rsidRPr="00000000" w14:paraId="00000209">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 SIAPE nº 1221466</w:t>
      </w:r>
    </w:p>
    <w:p w:rsidR="00000000" w:rsidDel="00000000" w:rsidP="00000000" w:rsidRDefault="00000000" w:rsidRPr="00000000" w14:paraId="0000020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0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VALDINEY VELOSO GOUVEIA</w:t>
      </w:r>
    </w:p>
    <w:p w:rsidR="00000000" w:rsidDel="00000000" w:rsidP="00000000" w:rsidRDefault="00000000" w:rsidRPr="00000000" w14:paraId="0000020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Reitor da Universidade Federal da Paraíba</w:t>
      </w:r>
    </w:p>
    <w:p w:rsidR="00000000" w:rsidDel="00000000" w:rsidP="00000000" w:rsidRDefault="00000000" w:rsidRPr="00000000" w14:paraId="0000020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sectPr>
          <w:type w:val="continuous"/>
          <w:pgSz w:h="16838" w:w="11906" w:orient="portrait"/>
          <w:pgMar w:bottom="1702" w:top="1418" w:left="1700" w:right="1274" w:header="709" w:footer="832"/>
          <w:cols w:equalWidth="0" w:num="2">
            <w:col w:space="720" w:w="4106"/>
            <w:col w:space="0" w:w="4106"/>
          </w:cols>
        </w:sectPr>
      </w:pPr>
      <w:r w:rsidDel="00000000" w:rsidR="00000000" w:rsidRPr="00000000">
        <w:rPr>
          <w:rFonts w:ascii="Times New Roman" w:cs="Times New Roman" w:eastAsia="Times New Roman" w:hAnsi="Times New Roman"/>
          <w:b w:val="1"/>
          <w:sz w:val="24"/>
          <w:szCs w:val="24"/>
          <w:rtl w:val="0"/>
        </w:rPr>
        <w:t xml:space="preserve">Mat. SIAPE nº 6338234</w:t>
      </w:r>
    </w:p>
    <w:p w:rsidR="00000000" w:rsidDel="00000000" w:rsidP="00000000" w:rsidRDefault="00000000" w:rsidRPr="00000000" w14:paraId="0000020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sectPr>
      <w:type w:val="continuous"/>
      <w:pgSz w:h="16838" w:w="11906" w:orient="portrait"/>
      <w:pgMar w:bottom="1702" w:top="1418" w:left="1700" w:right="1274" w:header="709" w:footer="8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8">
    <w:pPr>
      <w:pBdr>
        <w:top w:color="000000" w:space="1" w:sz="4" w:val="singl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D9">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DA">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Pregão Eletrônico – Lei nº 14.133, de 2021.</w:t>
    </w:r>
  </w:p>
  <w:p w:rsidR="00000000" w:rsidDel="00000000" w:rsidP="00000000" w:rsidRDefault="00000000" w:rsidRPr="00000000" w14:paraId="000002DB">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Informação.</w:t>
    </w:r>
  </w:p>
  <w:p w:rsidR="00000000" w:rsidDel="00000000" w:rsidP="00000000" w:rsidRDefault="00000000" w:rsidRPr="00000000" w14:paraId="000002DC">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Informação.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D">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E">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D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E0">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Pregão Eletrônico – Lei nº 14.133, de 2021.</w:t>
    </w:r>
  </w:p>
  <w:p w:rsidR="00000000" w:rsidDel="00000000" w:rsidP="00000000" w:rsidRDefault="00000000" w:rsidRPr="00000000" w14:paraId="000002E1">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Informação.</w:t>
    </w:r>
  </w:p>
  <w:p w:rsidR="00000000" w:rsidDel="00000000" w:rsidP="00000000" w:rsidRDefault="00000000" w:rsidRPr="00000000" w14:paraId="000002E2">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Informação.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0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quantitativo e os valores do objeto desta licitação encontram-se na tabela constante do item 1 do Termo de Referência (Anexo 01-D deste Edital), bem como na Planilha de Custos e Formação de Preços (Anexo 09 deste Edital). Tal certame será processado mediante grupo/lote único.</w:t>
      </w:r>
    </w:p>
    <w:p w:rsidR="00000000" w:rsidDel="00000000" w:rsidP="00000000" w:rsidRDefault="00000000" w:rsidRPr="00000000" w14:paraId="0000021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
    <w:p w:rsidR="00000000" w:rsidDel="00000000" w:rsidP="00000000" w:rsidRDefault="00000000" w:rsidRPr="00000000" w14:paraId="0000021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 deste Edital.</w:t>
      </w:r>
    </w:p>
    <w:p w:rsidR="00000000" w:rsidDel="00000000" w:rsidP="00000000" w:rsidRDefault="00000000" w:rsidRPr="00000000" w14:paraId="0000021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
    <w:p w:rsidR="00000000" w:rsidDel="00000000" w:rsidP="00000000" w:rsidRDefault="00000000" w:rsidRPr="00000000" w14:paraId="0000021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1.2 deste Edital.</w:t>
      </w:r>
    </w:p>
    <w:p w:rsidR="00000000" w:rsidDel="00000000" w:rsidP="00000000" w:rsidRDefault="00000000" w:rsidRPr="00000000" w14:paraId="00000214">
      <w:pPr>
        <w:jc w:val="both"/>
        <w:rPr>
          <w:rFonts w:ascii="Times New Roman" w:cs="Times New Roman" w:eastAsia="Times New Roman" w:hAnsi="Times New Roman"/>
          <w:b w:val="1"/>
          <w:color w:val="bfbfbf"/>
        </w:rPr>
      </w:pPr>
      <w:r w:rsidDel="00000000" w:rsidR="00000000" w:rsidRPr="00000000">
        <w:rPr>
          <w:rtl w:val="0"/>
        </w:rPr>
      </w:r>
    </w:p>
  </w:footnote>
  <w:footnote w:id="5">
    <w:p w:rsidR="00000000" w:rsidDel="00000000" w:rsidP="00000000" w:rsidRDefault="00000000" w:rsidRPr="00000000" w14:paraId="0000021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não adota o procedimento do Sistema de Registro de Preços (SRP).</w:t>
      </w:r>
    </w:p>
    <w:p w:rsidR="00000000" w:rsidDel="00000000" w:rsidP="00000000" w:rsidRDefault="00000000" w:rsidRPr="00000000" w14:paraId="0000021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
    <w:p w:rsidR="00000000" w:rsidDel="00000000" w:rsidP="00000000" w:rsidRDefault="00000000" w:rsidRPr="00000000" w14:paraId="0000021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2 deste Edital.</w:t>
      </w:r>
    </w:p>
    <w:p w:rsidR="00000000" w:rsidDel="00000000" w:rsidP="00000000" w:rsidRDefault="00000000" w:rsidRPr="00000000" w14:paraId="0000021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
    <w:p w:rsidR="00000000" w:rsidDel="00000000" w:rsidP="00000000" w:rsidRDefault="00000000" w:rsidRPr="00000000" w14:paraId="0000021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nesta licitação, não há item(ns) e/ou grupo(s)/lote(s) com o valor abaixo dos R$ 80.0000,00 (oitenta mil reais), o que configuraria a participação exclusiva de Microempresas (ME) e Empresas de Pequeno Porte (EPP) em razão do valor, </w:t>
      </w:r>
      <w:hyperlink r:id="rId1">
        <w:r w:rsidDel="00000000" w:rsidR="00000000" w:rsidRPr="00000000">
          <w:rPr>
            <w:rFonts w:ascii="Times New Roman" w:cs="Times New Roman" w:eastAsia="Times New Roman" w:hAnsi="Times New Roman"/>
            <w:b w:val="1"/>
            <w:color w:val="bfbfbf"/>
            <w:rtl w:val="0"/>
          </w:rPr>
          <w:t xml:space="preserve">conforme art. 48 da Lei Complementar nº 123/2006</w:t>
        </w:r>
      </w:hyperlink>
      <w:r w:rsidDel="00000000" w:rsidR="00000000" w:rsidRPr="00000000">
        <w:rPr>
          <w:rFonts w:ascii="Times New Roman" w:cs="Times New Roman" w:eastAsia="Times New Roman" w:hAnsi="Times New Roman"/>
          <w:b w:val="1"/>
          <w:color w:val="bfbfbf"/>
          <w:rtl w:val="0"/>
        </w:rPr>
        <w:t xml:space="preserve">. Portanto, neste certame, </w:t>
      </w:r>
      <w:r w:rsidDel="00000000" w:rsidR="00000000" w:rsidRPr="00000000">
        <w:rPr>
          <w:rFonts w:ascii="Times New Roman" w:cs="Times New Roman" w:eastAsia="Times New Roman" w:hAnsi="Times New Roman"/>
          <w:b w:val="1"/>
          <w:color w:val="bfbfbf"/>
          <w:u w:val="single"/>
          <w:rtl w:val="0"/>
        </w:rPr>
        <w:t xml:space="preserve">não</w:t>
      </w:r>
      <w:r w:rsidDel="00000000" w:rsidR="00000000" w:rsidRPr="00000000">
        <w:rPr>
          <w:rFonts w:ascii="Times New Roman" w:cs="Times New Roman" w:eastAsia="Times New Roman" w:hAnsi="Times New Roman"/>
          <w:b w:val="1"/>
          <w:color w:val="bfbfbf"/>
          <w:rtl w:val="0"/>
        </w:rPr>
        <w:t xml:space="preserve"> haverá nenhum item e/ou grupo/lote de </w:t>
      </w:r>
      <w:r w:rsidDel="00000000" w:rsidR="00000000" w:rsidRPr="00000000">
        <w:rPr>
          <w:rFonts w:ascii="Times New Roman" w:cs="Times New Roman" w:eastAsia="Times New Roman" w:hAnsi="Times New Roman"/>
          <w:b w:val="1"/>
          <w:color w:val="bfbfbf"/>
          <w:u w:val="single"/>
          <w:rtl w:val="0"/>
        </w:rPr>
        <w:t xml:space="preserve">participação exclusiva</w:t>
      </w:r>
      <w:r w:rsidDel="00000000" w:rsidR="00000000" w:rsidRPr="00000000">
        <w:rPr>
          <w:rFonts w:ascii="Times New Roman" w:cs="Times New Roman" w:eastAsia="Times New Roman" w:hAnsi="Times New Roman"/>
          <w:b w:val="1"/>
          <w:color w:val="bfbfbf"/>
          <w:rtl w:val="0"/>
        </w:rPr>
        <w:t xml:space="preserve"> para ME e EPP.</w:t>
      </w:r>
    </w:p>
    <w:p w:rsidR="00000000" w:rsidDel="00000000" w:rsidP="00000000" w:rsidRDefault="00000000" w:rsidRPr="00000000" w14:paraId="0000021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
    <w:p w:rsidR="00000000" w:rsidDel="00000000" w:rsidP="00000000" w:rsidRDefault="00000000" w:rsidRPr="00000000" w14:paraId="0000021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igual ao motivo utilizado no item 3.5 deste Edital.</w:t>
      </w:r>
    </w:p>
    <w:p w:rsidR="00000000" w:rsidDel="00000000" w:rsidP="00000000" w:rsidRDefault="00000000" w:rsidRPr="00000000" w14:paraId="0000021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
    <w:p w:rsidR="00000000" w:rsidDel="00000000" w:rsidP="00000000" w:rsidRDefault="00000000" w:rsidRPr="00000000" w14:paraId="0000021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vedou a participação de cooperativas, do agricultor familiar, do produtor rural pessoa física e do microempreendedor individual (MEI). Quanto a não participação das cooperativas, reza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Por esse motivo, não parece cabível manter o texto padrão da AGU referente a orientações direcionadas a cooperativas. Quanto às figuras do agricultor familiar, do produtor rural pessoa física e do microempreendedor individual (MEI),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color w:val="bfbfbf"/>
          <w:rtl w:val="0"/>
        </w:rPr>
        <w:t xml:space="preserve">i.e.</w:t>
      </w:r>
      <w:r w:rsidDel="00000000" w:rsidR="00000000" w:rsidRPr="00000000">
        <w:rPr>
          <w:rFonts w:ascii="Times New Roman" w:cs="Times New Roman" w:eastAsia="Times New Roman" w:hAnsi="Times New Roman"/>
          <w:b w:val="1"/>
          <w:color w:val="bfbfbf"/>
          <w:rtl w:val="0"/>
        </w:rPr>
        <w:t xml:space="preserve">, prestação de serviços de motoristas, com exclusividade de mão de obra). </w:t>
      </w:r>
    </w:p>
    <w:p w:rsidR="00000000" w:rsidDel="00000000" w:rsidP="00000000" w:rsidRDefault="00000000" w:rsidRPr="00000000" w14:paraId="0000021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10">
    <w:p w:rsidR="00000000" w:rsidDel="00000000" w:rsidP="00000000" w:rsidRDefault="00000000" w:rsidRPr="00000000" w14:paraId="0000021F">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razão da natureza da contratação, a Administração entende, </w:t>
      </w:r>
      <w:r w:rsidDel="00000000" w:rsidR="00000000" w:rsidRPr="00000000">
        <w:rPr>
          <w:rFonts w:ascii="Times New Roman" w:cs="Times New Roman" w:eastAsia="Times New Roman" w:hAnsi="Times New Roman"/>
          <w:b w:val="1"/>
          <w:i w:val="1"/>
          <w:color w:val="bfbfbf"/>
          <w:rtl w:val="0"/>
        </w:rPr>
        <w:t xml:space="preserve">s.m.j.</w:t>
      </w:r>
      <w:r w:rsidDel="00000000" w:rsidR="00000000" w:rsidRPr="00000000">
        <w:rPr>
          <w:rFonts w:ascii="Times New Roman" w:cs="Times New Roman" w:eastAsia="Times New Roman" w:hAnsi="Times New Roman"/>
          <w:b w:val="1"/>
          <w:color w:val="bfbfbf"/>
          <w:rtl w:val="0"/>
        </w:rPr>
        <w:t xml:space="preserve">, que a vedação à participação de empresas reunidas em consórcio, no caso concreto, não parece ter o condão de frustrar a competitividade, uma vez que o histórico de participações de licitantes nesse tipo de licitação evidencia uma ampla participação de empresas sem a necessidade de formação de consórcios para execução da avença. Inobstante, no histórico recente de licitações envolvendo terceirização de mão de obra, não se constatou qualquer pedido de impugnação de pretenso consórcio acerca da vedação em comento.</w:t>
      </w:r>
    </w:p>
    <w:p w:rsidR="00000000" w:rsidDel="00000000" w:rsidP="00000000" w:rsidRDefault="00000000" w:rsidRPr="00000000" w14:paraId="00000220">
      <w:pPr>
        <w:jc w:val="both"/>
        <w:rPr>
          <w:rFonts w:ascii="Times New Roman" w:cs="Times New Roman" w:eastAsia="Times New Roman" w:hAnsi="Times New Roman"/>
          <w:b w:val="1"/>
          <w:color w:val="bfbfbf"/>
        </w:rPr>
      </w:pPr>
      <w:r w:rsidDel="00000000" w:rsidR="00000000" w:rsidRPr="00000000">
        <w:rPr>
          <w:rtl w:val="0"/>
        </w:rPr>
      </w:r>
    </w:p>
  </w:footnote>
  <w:footnote w:id="11">
    <w:p w:rsidR="00000000" w:rsidDel="00000000" w:rsidP="00000000" w:rsidRDefault="00000000" w:rsidRPr="00000000" w14:paraId="00000221">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quanto ao MEI, agricultor familiar e produtor rural,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color w:val="bfbfbf"/>
          <w:rtl w:val="0"/>
        </w:rPr>
        <w:t xml:space="preserve">i.e.</w:t>
      </w:r>
      <w:r w:rsidDel="00000000" w:rsidR="00000000" w:rsidRPr="00000000">
        <w:rPr>
          <w:rFonts w:ascii="Times New Roman" w:cs="Times New Roman" w:eastAsia="Times New Roman" w:hAnsi="Times New Roman"/>
          <w:b w:val="1"/>
          <w:color w:val="bfbfbf"/>
          <w:rtl w:val="0"/>
        </w:rPr>
        <w:t xml:space="preserve">, prestação de serviços de motoristas, com exclusividade de mão de obra). Ademais, o vulto desta contratação é demasiado elevado para estes modelos de empresa.</w:t>
      </w:r>
    </w:p>
    <w:p w:rsidR="00000000" w:rsidDel="00000000" w:rsidP="00000000" w:rsidRDefault="00000000" w:rsidRPr="00000000" w14:paraId="00000222">
      <w:pPr>
        <w:jc w:val="both"/>
        <w:rPr>
          <w:rFonts w:ascii="Times New Roman" w:cs="Times New Roman" w:eastAsia="Times New Roman" w:hAnsi="Times New Roman"/>
          <w:b w:val="1"/>
          <w:color w:val="bfbfbf"/>
        </w:rPr>
      </w:pPr>
      <w:r w:rsidDel="00000000" w:rsidR="00000000" w:rsidRPr="00000000">
        <w:rPr>
          <w:rtl w:val="0"/>
        </w:rPr>
      </w:r>
    </w:p>
  </w:footnote>
  <w:footnote w:id="12">
    <w:p w:rsidR="00000000" w:rsidDel="00000000" w:rsidP="00000000" w:rsidRDefault="00000000" w:rsidRPr="00000000" w14:paraId="0000022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bfbfbf"/>
          <w:rtl w:val="0"/>
        </w:rPr>
        <w:t xml:space="preserve"> Redação incluída. Justificativa: conforme Súmula nº 281 do Tribunal de Contas da União (TCU) e PARECER n. 00002/2023/DECOR/CGU/AGU, NUP: 00688.001058/2022-11 [“(...) </w:t>
      </w:r>
      <w:r w:rsidDel="00000000" w:rsidR="00000000" w:rsidRPr="00000000">
        <w:rPr>
          <w:rFonts w:ascii="Times New Roman" w:cs="Times New Roman" w:eastAsia="Times New Roman" w:hAnsi="Times New Roman"/>
          <w:b w:val="1"/>
          <w:i w:val="1"/>
          <w:color w:val="bfbfbf"/>
          <w:rtl w:val="0"/>
        </w:rPr>
        <w:t xml:space="preserve">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 nos termos definidos pelo Termo de Conciliação Judicial homologado pela Justiça do Trabalho nos autos da ação civil pública nº 01082-2002-020-10-00-0, firmado entre o Ministério Público do Trabalho e a União</w:t>
      </w:r>
      <w:r w:rsidDel="00000000" w:rsidR="00000000" w:rsidRPr="00000000">
        <w:rPr>
          <w:rFonts w:ascii="Times New Roman" w:cs="Times New Roman" w:eastAsia="Times New Roman" w:hAnsi="Times New Roman"/>
          <w:b w:val="1"/>
          <w:color w:val="bfbfbf"/>
          <w:rtl w:val="0"/>
        </w:rPr>
        <w:t xml:space="preserve">”].</w:t>
      </w:r>
    </w:p>
    <w:p w:rsidR="00000000" w:rsidDel="00000000" w:rsidP="00000000" w:rsidRDefault="00000000" w:rsidRPr="00000000" w14:paraId="00000224">
      <w:pPr>
        <w:jc w:val="both"/>
        <w:rPr>
          <w:rFonts w:ascii="Times New Roman" w:cs="Times New Roman" w:eastAsia="Times New Roman" w:hAnsi="Times New Roman"/>
          <w:b w:val="1"/>
          <w:color w:val="bfbfbf"/>
        </w:rPr>
      </w:pPr>
      <w:r w:rsidDel="00000000" w:rsidR="00000000" w:rsidRPr="00000000">
        <w:rPr>
          <w:rtl w:val="0"/>
        </w:rPr>
      </w:r>
    </w:p>
  </w:footnote>
  <w:footnote w:id="13">
    <w:p w:rsidR="00000000" w:rsidDel="00000000" w:rsidP="00000000" w:rsidRDefault="00000000" w:rsidRPr="00000000" w14:paraId="0000022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Quanto a não participação das cooperativas, reza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Por esse motivo, não parece cabível manter o texto padrão da AGU referente a orientações direcionadas a cooperativas.</w:t>
      </w:r>
    </w:p>
    <w:p w:rsidR="00000000" w:rsidDel="00000000" w:rsidP="00000000" w:rsidRDefault="00000000" w:rsidRPr="00000000" w14:paraId="00000226">
      <w:pPr>
        <w:jc w:val="both"/>
        <w:rPr>
          <w:rFonts w:ascii="Times New Roman" w:cs="Times New Roman" w:eastAsia="Times New Roman" w:hAnsi="Times New Roman"/>
          <w:b w:val="1"/>
          <w:color w:val="bfbfbf"/>
        </w:rPr>
      </w:pPr>
      <w:r w:rsidDel="00000000" w:rsidR="00000000" w:rsidRPr="00000000">
        <w:rPr>
          <w:rtl w:val="0"/>
        </w:rPr>
      </w:r>
    </w:p>
  </w:footnote>
  <w:footnote w:id="14">
    <w:p w:rsidR="00000000" w:rsidDel="00000000" w:rsidP="00000000" w:rsidRDefault="00000000" w:rsidRPr="00000000" w14:paraId="0000022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Excluiu-se a redação que versava sobre a participação de cooperativas. A exclusão encontra o mesmo motivo utilizado para o item 4.5 deste Edital.</w:t>
      </w:r>
    </w:p>
    <w:p w:rsidR="00000000" w:rsidDel="00000000" w:rsidP="00000000" w:rsidRDefault="00000000" w:rsidRPr="00000000" w14:paraId="0000022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5">
    <w:p w:rsidR="00000000" w:rsidDel="00000000" w:rsidP="00000000" w:rsidRDefault="00000000" w:rsidRPr="00000000" w14:paraId="0000022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mesmo motivo utilizado no item 4.6 deste Edital. </w:t>
      </w:r>
    </w:p>
    <w:p w:rsidR="00000000" w:rsidDel="00000000" w:rsidP="00000000" w:rsidRDefault="00000000" w:rsidRPr="00000000" w14:paraId="0000022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6">
    <w:p w:rsidR="00000000" w:rsidDel="00000000" w:rsidP="00000000" w:rsidRDefault="00000000" w:rsidRPr="00000000" w14:paraId="0000022B">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dos licitantes, tendo em vista o </w:t>
      </w:r>
      <w:hyperlink r:id="rId2">
        <w:r w:rsidDel="00000000" w:rsidR="00000000" w:rsidRPr="00000000">
          <w:rPr>
            <w:rFonts w:ascii="Times New Roman" w:cs="Times New Roman" w:eastAsia="Times New Roman" w:hAnsi="Times New Roman"/>
            <w:b w:val="1"/>
            <w:color w:val="bfbfbf"/>
            <w:rtl w:val="0"/>
          </w:rPr>
          <w:t xml:space="preserve">art. 19 da Instrução Normativa SEGES nº 73, de 30 de setembro de 2022</w:t>
        </w:r>
      </w:hyperlink>
      <w:r w:rsidDel="00000000" w:rsidR="00000000" w:rsidRPr="00000000">
        <w:rPr>
          <w:rFonts w:ascii="Times New Roman" w:cs="Times New Roman" w:eastAsia="Times New Roman" w:hAnsi="Times New Roman"/>
          <w:b w:val="1"/>
          <w:color w:val="bfbfbf"/>
          <w:rtl w:val="0"/>
        </w:rPr>
        <w:t xml:space="preserve">, admite-se que o licitante utilize do sistema oficial para estabelecer previamente seus lances, inclusive o lance mínimo ou o maior percentual de desconto, de modo que o sistema automaticamente receba os lances sem a necessidade de inserção manual a cada lance. Ressalte-se que a utilização desse instrumento é uma faculdade oferecida ao licitante.</w:t>
      </w:r>
    </w:p>
    <w:p w:rsidR="00000000" w:rsidDel="00000000" w:rsidP="00000000" w:rsidRDefault="00000000" w:rsidRPr="00000000" w14:paraId="0000022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17">
    <w:p w:rsidR="00000000" w:rsidDel="00000000" w:rsidP="00000000" w:rsidRDefault="00000000" w:rsidRPr="00000000" w14:paraId="0000022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critério adotado nesta licitação é o de menor preço, conforme item 8.1 do Termo de Referência, Anexo 01-D deste Edital, e não o de maior desconto.</w:t>
      </w:r>
    </w:p>
    <w:p w:rsidR="00000000" w:rsidDel="00000000" w:rsidP="00000000" w:rsidRDefault="00000000" w:rsidRPr="00000000" w14:paraId="0000022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8">
    <w:p w:rsidR="00000000" w:rsidDel="00000000" w:rsidP="00000000" w:rsidRDefault="00000000" w:rsidRPr="00000000" w14:paraId="0000022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critério adotado nesta licitação é o de menor preço, conforme item 8.1 do Termo de Referência, Anexo 01-D deste Edital, e não o de maior desconto.</w:t>
      </w:r>
    </w:p>
    <w:p w:rsidR="00000000" w:rsidDel="00000000" w:rsidP="00000000" w:rsidRDefault="00000000" w:rsidRPr="00000000" w14:paraId="0000023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9">
    <w:p w:rsidR="00000000" w:rsidDel="00000000" w:rsidP="00000000" w:rsidRDefault="00000000" w:rsidRPr="00000000" w14:paraId="00000231">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os anexos em questão foram inseridos neste Edital com base no art. 225 da Constituição Federal, no art. 5º da Lei nº 14.133/2021, no art. 7º do Decreto nº 7.203/2010, no Decreto nº 7.746/2012 e na Instrução Normativa nº 01/2010, bem como demais legislações aplicáveis. Quando às declarações de enquadramento sindical e responsabilidade pelo enquadramento, a inclusão se deu em razão do Acórdão TCU nº 1.207/2024 - Plenário e das disposições específicas constantes na CLT.</w:t>
      </w:r>
    </w:p>
    <w:p w:rsidR="00000000" w:rsidDel="00000000" w:rsidP="00000000" w:rsidRDefault="00000000" w:rsidRPr="00000000" w14:paraId="00000232">
      <w:pPr>
        <w:jc w:val="both"/>
        <w:rPr>
          <w:rFonts w:ascii="Times New Roman" w:cs="Times New Roman" w:eastAsia="Times New Roman" w:hAnsi="Times New Roman"/>
          <w:b w:val="1"/>
          <w:color w:val="bfbfbf"/>
        </w:rPr>
      </w:pPr>
      <w:r w:rsidDel="00000000" w:rsidR="00000000" w:rsidRPr="00000000">
        <w:rPr>
          <w:rtl w:val="0"/>
        </w:rPr>
      </w:r>
    </w:p>
  </w:footnote>
  <w:footnote w:id="20">
    <w:p w:rsidR="00000000" w:rsidDel="00000000" w:rsidP="00000000" w:rsidRDefault="00000000" w:rsidRPr="00000000" w14:paraId="0000023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os itens 1 e 8 do Termo de Referência, Anexo 01-D deste Edital.</w:t>
      </w:r>
    </w:p>
    <w:p w:rsidR="00000000" w:rsidDel="00000000" w:rsidP="00000000" w:rsidRDefault="00000000" w:rsidRPr="00000000" w14:paraId="00000234">
      <w:pPr>
        <w:jc w:val="both"/>
        <w:rPr>
          <w:rFonts w:ascii="Times New Roman" w:cs="Times New Roman" w:eastAsia="Times New Roman" w:hAnsi="Times New Roman"/>
          <w:b w:val="1"/>
          <w:color w:val="bfbfbf"/>
        </w:rPr>
      </w:pPr>
      <w:r w:rsidDel="00000000" w:rsidR="00000000" w:rsidRPr="00000000">
        <w:rPr>
          <w:rtl w:val="0"/>
        </w:rPr>
      </w:r>
    </w:p>
  </w:footnote>
  <w:footnote w:id="21">
    <w:p w:rsidR="00000000" w:rsidDel="00000000" w:rsidP="00000000" w:rsidRDefault="00000000" w:rsidRPr="00000000" w14:paraId="0000023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não se aplica a esta licitação, uma vez que tal certame tem por objeto um serviço.</w:t>
      </w:r>
    </w:p>
    <w:p w:rsidR="00000000" w:rsidDel="00000000" w:rsidP="00000000" w:rsidRDefault="00000000" w:rsidRPr="00000000" w14:paraId="0000023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2">
    <w:p w:rsidR="00000000" w:rsidDel="00000000" w:rsidP="00000000" w:rsidRDefault="00000000" w:rsidRPr="00000000" w14:paraId="0000023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do item 5.1.2 deste Edital.</w:t>
      </w:r>
    </w:p>
    <w:p w:rsidR="00000000" w:rsidDel="00000000" w:rsidP="00000000" w:rsidRDefault="00000000" w:rsidRPr="00000000" w14:paraId="0000023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3">
    <w:p w:rsidR="00000000" w:rsidDel="00000000" w:rsidP="00000000" w:rsidRDefault="00000000" w:rsidRPr="00000000" w14:paraId="0000023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área técnica (setor demandante) desta licitação não previu unidades de medidas para o serviço objeto deste certame. Não será permitida, contudo, cotação de quantidade inferior ao que consta no Termo de Referência (Anexo 01-D deste Edital).</w:t>
      </w:r>
    </w:p>
    <w:p w:rsidR="00000000" w:rsidDel="00000000" w:rsidP="00000000" w:rsidRDefault="00000000" w:rsidRPr="00000000" w14:paraId="0000023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4">
    <w:p w:rsidR="00000000" w:rsidDel="00000000" w:rsidP="00000000" w:rsidRDefault="00000000" w:rsidRPr="00000000" w14:paraId="0000023B">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presente licitação NÃO tem por objeto os serviços de vigilância, limpeza ou conservação, nos termos do art. 18, § 5º-C, inciso VI, c/c § 5º-H, da Lei Complementar no 123/2006. Portanto, o objeto deste certame NÃO permite a aplicação do regime do SIMPLES.</w:t>
      </w:r>
    </w:p>
    <w:p w:rsidR="00000000" w:rsidDel="00000000" w:rsidP="00000000" w:rsidRDefault="00000000" w:rsidRPr="00000000" w14:paraId="0000023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5">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no item 5.7 deste Edital.</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footnote>
  <w:footnote w:id="26">
    <w:p w:rsidR="00000000" w:rsidDel="00000000" w:rsidP="00000000" w:rsidRDefault="00000000" w:rsidRPr="00000000" w14:paraId="0000023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considerando-se que a Lei nº 14.133,0 de 2021 não fixa prazo de validade das propostas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nesse sentido, os arts. </w:t>
      </w:r>
      <w:hyperlink r:id="rId3">
        <w:r w:rsidDel="00000000" w:rsidR="00000000" w:rsidRPr="00000000">
          <w:rPr>
            <w:rFonts w:ascii="Times New Roman" w:cs="Times New Roman" w:eastAsia="Times New Roman" w:hAnsi="Times New Roman"/>
            <w:b w:val="1"/>
            <w:color w:val="bfbfbf"/>
            <w:rtl w:val="0"/>
          </w:rPr>
          <w:t xml:space="preserve">90, §3º c/c  155, inciso VI</w:t>
        </w:r>
      </w:hyperlink>
      <w:r w:rsidDel="00000000" w:rsidR="00000000" w:rsidRPr="00000000">
        <w:rPr>
          <w:rFonts w:ascii="Times New Roman" w:cs="Times New Roman" w:eastAsia="Times New Roman" w:hAnsi="Times New Roman"/>
          <w:b w:val="1"/>
          <w:color w:val="bfbfbf"/>
          <w:rtl w:val="0"/>
        </w:rPr>
        <w:t xml:space="preserve">) a Administração opta por não alterar a praxe de 60 (sessenta) dias já consagrada em licitações realizadas pelo órgão. Ademais, entende-se que o prazo em tela parece justo e razoável aos participantes e aos interesses da Administração.</w:t>
      </w:r>
    </w:p>
    <w:p w:rsidR="00000000" w:rsidDel="00000000" w:rsidP="00000000" w:rsidRDefault="00000000" w:rsidRPr="00000000" w14:paraId="0000024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7">
    <w:p w:rsidR="00000000" w:rsidDel="00000000" w:rsidP="00000000" w:rsidRDefault="00000000" w:rsidRPr="00000000" w14:paraId="0000024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tem como critério de julgamento o menor preço (e não o maior desconto), como preconiza o item 8.1 do Termo de Referência (Anexo 01-D deste Edital).</w:t>
      </w:r>
    </w:p>
    <w:p w:rsidR="00000000" w:rsidDel="00000000" w:rsidP="00000000" w:rsidRDefault="00000000" w:rsidRPr="00000000" w14:paraId="0000024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8">
    <w:p w:rsidR="00000000" w:rsidDel="00000000" w:rsidP="00000000" w:rsidRDefault="00000000" w:rsidRPr="00000000" w14:paraId="0000024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redação que disponibiliza maior facilidade de compreensão para os licitantes. Cláusula em conformidade com o item 8.1 do Termo de Referência, Anexo 01-D deste Edital.</w:t>
      </w:r>
    </w:p>
    <w:p w:rsidR="00000000" w:rsidDel="00000000" w:rsidP="00000000" w:rsidRDefault="00000000" w:rsidRPr="00000000" w14:paraId="0000024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9">
    <w:p w:rsidR="00000000" w:rsidDel="00000000" w:rsidP="00000000" w:rsidRDefault="00000000" w:rsidRPr="00000000" w14:paraId="0000024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adequação ao critério de julgamento desta licitação, qual seja, menor preço.</w:t>
      </w:r>
    </w:p>
    <w:p w:rsidR="00000000" w:rsidDel="00000000" w:rsidP="00000000" w:rsidRDefault="00000000" w:rsidRPr="00000000" w14:paraId="0000024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0">
    <w:p w:rsidR="00000000" w:rsidDel="00000000" w:rsidP="00000000" w:rsidRDefault="00000000" w:rsidRPr="00000000" w14:paraId="0000024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tendo em vista a obrigatoriedade de previsão de intervalo mínimo de diferença de valores ou percentuais (</w:t>
      </w:r>
      <w:hyperlink r:id="rId4">
        <w:r w:rsidDel="00000000" w:rsidR="00000000" w:rsidRPr="00000000">
          <w:rPr>
            <w:rFonts w:ascii="Times New Roman" w:cs="Times New Roman" w:eastAsia="Times New Roman" w:hAnsi="Times New Roman"/>
            <w:b w:val="1"/>
            <w:color w:val="bfbfbf"/>
            <w:rtl w:val="0"/>
          </w:rPr>
          <w:t xml:space="preserve">art. 22, § 1º, da Instrução Normativa SEGES nº 73, de 30 de setembro de 2022</w:t>
        </w:r>
      </w:hyperlink>
      <w:r w:rsidDel="00000000" w:rsidR="00000000" w:rsidRPr="00000000">
        <w:rPr>
          <w:rFonts w:ascii="Times New Roman" w:cs="Times New Roman" w:eastAsia="Times New Roman" w:hAnsi="Times New Roman"/>
          <w:b w:val="1"/>
          <w:color w:val="bfbfbf"/>
          <w:rtl w:val="0"/>
        </w:rPr>
        <w:t xml:space="preserve">), bem como o vulto da contratação, a Administração opta por fixar tal percentual de desconto como intervalo mínimo para lances, a fim de minimizar, inclusive, eventuais cenários de empate, tendo em vista a dificuldade de operacionalização dos critérios de desempate previstos na Lei nº 14.133, de 2021.</w:t>
      </w:r>
    </w:p>
    <w:p w:rsidR="00000000" w:rsidDel="00000000" w:rsidP="00000000" w:rsidRDefault="00000000" w:rsidRPr="00000000" w14:paraId="0000024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31">
    <w:p w:rsidR="00000000" w:rsidDel="00000000" w:rsidP="00000000" w:rsidRDefault="00000000" w:rsidRPr="00000000" w14:paraId="0000024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decide pela utilização do </w:t>
      </w:r>
      <w:r w:rsidDel="00000000" w:rsidR="00000000" w:rsidRPr="00000000">
        <w:rPr>
          <w:rFonts w:ascii="Times New Roman" w:cs="Times New Roman" w:eastAsia="Times New Roman" w:hAnsi="Times New Roman"/>
          <w:b w:val="1"/>
          <w:color w:val="bfbfbf"/>
          <w:u w:val="single"/>
          <w:rtl w:val="0"/>
        </w:rPr>
        <w:t xml:space="preserve">modo de disputa “aberto”</w:t>
      </w:r>
      <w:r w:rsidDel="00000000" w:rsidR="00000000" w:rsidRPr="00000000">
        <w:rPr>
          <w:rFonts w:ascii="Times New Roman" w:cs="Times New Roman" w:eastAsia="Times New Roman" w:hAnsi="Times New Roman"/>
          <w:b w:val="1"/>
          <w:color w:val="bfbfbf"/>
          <w:rtl w:val="0"/>
        </w:rPr>
        <w:t xml:space="preserve"> por entender que, no caso concreto, a busca por preços mais vantajosos pode ser estimulada com a adoção do referido modo de disputa, ante as demais opções disponíveis no art. 56 da Lei nº 14.133, de 2021.</w:t>
      </w:r>
    </w:p>
    <w:p w:rsidR="00000000" w:rsidDel="00000000" w:rsidP="00000000" w:rsidRDefault="00000000" w:rsidRPr="00000000" w14:paraId="0000024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32">
    <w:p w:rsidR="00000000" w:rsidDel="00000000" w:rsidP="00000000" w:rsidRDefault="00000000" w:rsidRPr="00000000" w14:paraId="0000024B">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do modo de disputa, altera-se parte da redação, de forma a deixar evidente a sistemática do modo de disputa “aberto”.</w:t>
      </w:r>
    </w:p>
    <w:p w:rsidR="00000000" w:rsidDel="00000000" w:rsidP="00000000" w:rsidRDefault="00000000" w:rsidRPr="00000000" w14:paraId="0000024C">
      <w:pPr>
        <w:jc w:val="both"/>
        <w:rPr>
          <w:rFonts w:ascii="Times New Roman" w:cs="Times New Roman" w:eastAsia="Times New Roman" w:hAnsi="Times New Roman"/>
          <w:b w:val="1"/>
          <w:color w:val="bfbfbf"/>
        </w:rPr>
      </w:pPr>
      <w:r w:rsidDel="00000000" w:rsidR="00000000" w:rsidRPr="00000000">
        <w:rPr>
          <w:rtl w:val="0"/>
        </w:rPr>
      </w:r>
    </w:p>
  </w:footnote>
  <w:footnote w:id="33">
    <w:p w:rsidR="00000000" w:rsidDel="00000000" w:rsidP="00000000" w:rsidRDefault="00000000" w:rsidRPr="00000000" w14:paraId="0000024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neste sentido, os itens 6.11 a 6.13.6 deste Edital), e não pelo modo de disputa “aberto e fechado”.</w:t>
      </w:r>
    </w:p>
    <w:p w:rsidR="00000000" w:rsidDel="00000000" w:rsidP="00000000" w:rsidRDefault="00000000" w:rsidRPr="00000000" w14:paraId="0000024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34">
    <w:p w:rsidR="00000000" w:rsidDel="00000000" w:rsidP="00000000" w:rsidRDefault="00000000" w:rsidRPr="00000000" w14:paraId="0000024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5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5">
    <w:p w:rsidR="00000000" w:rsidDel="00000000" w:rsidP="00000000" w:rsidRDefault="00000000" w:rsidRPr="00000000" w14:paraId="0000025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5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6">
    <w:p w:rsidR="00000000" w:rsidDel="00000000" w:rsidP="00000000" w:rsidRDefault="00000000" w:rsidRPr="00000000" w14:paraId="0000025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5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7">
    <w:p w:rsidR="00000000" w:rsidDel="00000000" w:rsidP="00000000" w:rsidRDefault="00000000" w:rsidRPr="00000000" w14:paraId="0000025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5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8">
    <w:p w:rsidR="00000000" w:rsidDel="00000000" w:rsidP="00000000" w:rsidRDefault="00000000" w:rsidRPr="00000000" w14:paraId="0000025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6.12 deste Edital.</w:t>
      </w:r>
    </w:p>
    <w:p w:rsidR="00000000" w:rsidDel="00000000" w:rsidP="00000000" w:rsidRDefault="00000000" w:rsidRPr="00000000" w14:paraId="0000025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9">
    <w:p w:rsidR="00000000" w:rsidDel="00000000" w:rsidP="00000000" w:rsidRDefault="00000000" w:rsidRPr="00000000" w14:paraId="0000025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neste sentido, os itens 6.11 a 6.13.6 deste Edital), e não pelo modo de disputa “fechado e aberto”.</w:t>
      </w:r>
    </w:p>
    <w:p w:rsidR="00000000" w:rsidDel="00000000" w:rsidP="00000000" w:rsidRDefault="00000000" w:rsidRPr="00000000" w14:paraId="0000025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0">
    <w:p w:rsidR="00000000" w:rsidDel="00000000" w:rsidP="00000000" w:rsidRDefault="00000000" w:rsidRPr="00000000" w14:paraId="0000025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1">
    <w:p w:rsidR="00000000" w:rsidDel="00000000" w:rsidP="00000000" w:rsidRDefault="00000000" w:rsidRPr="00000000" w14:paraId="0000025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5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2">
    <w:p w:rsidR="00000000" w:rsidDel="00000000" w:rsidP="00000000" w:rsidRDefault="00000000" w:rsidRPr="00000000" w14:paraId="0000025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6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3">
    <w:p w:rsidR="00000000" w:rsidDel="00000000" w:rsidP="00000000" w:rsidRDefault="00000000" w:rsidRPr="00000000" w14:paraId="0000026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6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4">
    <w:p w:rsidR="00000000" w:rsidDel="00000000" w:rsidP="00000000" w:rsidRDefault="00000000" w:rsidRPr="00000000" w14:paraId="0000026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p w:rsidR="00000000" w:rsidDel="00000000" w:rsidP="00000000" w:rsidRDefault="00000000" w:rsidRPr="00000000" w14:paraId="0000026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5">
    <w:p w:rsidR="00000000" w:rsidDel="00000000" w:rsidP="00000000" w:rsidRDefault="00000000" w:rsidRPr="00000000" w14:paraId="0000026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para o item 6.13 deste Edital.</w:t>
      </w:r>
    </w:p>
  </w:footnote>
  <w:footnote w:id="46">
    <w:p w:rsidR="00000000" w:rsidDel="00000000" w:rsidP="00000000" w:rsidRDefault="00000000" w:rsidRPr="00000000" w14:paraId="0000026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é formada por um único grupo (de apenas um item). Portanto, não há que se falar em item posterior específico do grupo. Ademais, a Administração não previu preços unitários máximos como critério de aceitabilidade em uma eventual licitação que venha a contratar um mesmo item específico de grupo/lote deste certame.</w:t>
      </w:r>
    </w:p>
    <w:p w:rsidR="00000000" w:rsidDel="00000000" w:rsidP="00000000" w:rsidRDefault="00000000" w:rsidRPr="00000000" w14:paraId="0000026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7">
    <w:p w:rsidR="00000000" w:rsidDel="00000000" w:rsidP="00000000" w:rsidRDefault="00000000" w:rsidRPr="00000000" w14:paraId="0000026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utilizou-se da não admissão da previsão de preços diferentes em razão de local de entrega ou de acondicionamento, tamanho de lote ou qualquer outro motivo, uma vez que esta licitação tem como objeto a prestação do serviço de motoristas em locais de circunscrições vizinhas. Ademais, a Administração não previu tal previsão de preços neste certame.</w:t>
      </w:r>
    </w:p>
    <w:p w:rsidR="00000000" w:rsidDel="00000000" w:rsidP="00000000" w:rsidRDefault="00000000" w:rsidRPr="00000000" w14:paraId="0000026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8">
    <w:p w:rsidR="00000000" w:rsidDel="00000000" w:rsidP="00000000" w:rsidRDefault="00000000" w:rsidRPr="00000000" w14:paraId="0000026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Por ser uma licitação que tem por objeto um serviço de mão de obra exclusiva, a Administração optou, de forma bastante razoável, </w:t>
      </w:r>
      <w:r w:rsidDel="00000000" w:rsidR="00000000" w:rsidRPr="00000000">
        <w:rPr>
          <w:rFonts w:ascii="Times New Roman" w:cs="Times New Roman" w:eastAsia="Times New Roman" w:hAnsi="Times New Roman"/>
          <w:b w:val="1"/>
          <w:color w:val="bfbfbf"/>
          <w:u w:val="single"/>
          <w:rtl w:val="0"/>
        </w:rPr>
        <w:t xml:space="preserve">pelo prazo de 24 (vinte e quatro) horas, prorrogável por igual período, a critério da Administração,</w:t>
      </w:r>
      <w:r w:rsidDel="00000000" w:rsidR="00000000" w:rsidRPr="00000000">
        <w:rPr>
          <w:rFonts w:ascii="Times New Roman" w:cs="Times New Roman" w:eastAsia="Times New Roman" w:hAnsi="Times New Roman"/>
          <w:b w:val="1"/>
          <w:color w:val="bfbfbf"/>
          <w:rtl w:val="0"/>
        </w:rPr>
        <w:t xml:space="preserve"> discricionariedade permitida pelo </w:t>
      </w:r>
      <w:hyperlink r:id="rId5">
        <w:r w:rsidDel="00000000" w:rsidR="00000000" w:rsidRPr="00000000">
          <w:rPr>
            <w:rFonts w:ascii="Times New Roman" w:cs="Times New Roman" w:eastAsia="Times New Roman" w:hAnsi="Times New Roman"/>
            <w:b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color w:val="bfbfbf"/>
          <w:rtl w:val="0"/>
        </w:rPr>
        <w:t xml:space="preserve">, uma vez que foi respeitado o prazo mínimo de 02 (duas) horas, prorrogável por igual período.</w:t>
      </w:r>
    </w:p>
    <w:p w:rsidR="00000000" w:rsidDel="00000000" w:rsidP="00000000" w:rsidRDefault="00000000" w:rsidRPr="00000000" w14:paraId="0000026B">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49">
    <w:p w:rsidR="00000000" w:rsidDel="00000000" w:rsidP="00000000" w:rsidRDefault="00000000" w:rsidRPr="00000000" w14:paraId="0000026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formato da documentação enviada deverá ser de fácil compatibilidade e visualização em sistemas operacionais usualmente disponíveis, preferencialmente Windows, em todas as suas versões e os aplicativos tradicionais, como Word, Excel, Adobe Reader, ou equivalentes, além de editores de imagens usuais. As extensões comumente aceitáveis são </w:t>
      </w:r>
      <w:r w:rsidDel="00000000" w:rsidR="00000000" w:rsidRPr="00000000">
        <w:rPr>
          <w:rFonts w:ascii="Times New Roman" w:cs="Times New Roman" w:eastAsia="Times New Roman" w:hAnsi="Times New Roman"/>
          <w:b w:val="1"/>
          <w:i w:val="1"/>
          <w:color w:val="bfbfbf"/>
          <w:rtl w:val="0"/>
        </w:rPr>
        <w:t xml:space="preserve">“.xls”, “.doc”, “.jpg”, e “.pdf”.</w:t>
      </w:r>
      <w:r w:rsidDel="00000000" w:rsidR="00000000" w:rsidRPr="00000000">
        <w:rPr>
          <w:rFonts w:ascii="Times New Roman" w:cs="Times New Roman" w:eastAsia="Times New Roman" w:hAnsi="Times New Roman"/>
          <w:b w:val="1"/>
          <w:color w:val="bfbfbf"/>
          <w:rtl w:val="0"/>
        </w:rPr>
        <w:t xml:space="preserve"> Caso haja necessidade de compactação de arquivos, ou conjunto de arquivos, poderão ser usadas extensões </w:t>
      </w:r>
      <w:r w:rsidDel="00000000" w:rsidR="00000000" w:rsidRPr="00000000">
        <w:rPr>
          <w:rFonts w:ascii="Times New Roman" w:cs="Times New Roman" w:eastAsia="Times New Roman" w:hAnsi="Times New Roman"/>
          <w:b w:val="1"/>
          <w:i w:val="1"/>
          <w:color w:val="bfbfbf"/>
          <w:rtl w:val="0"/>
        </w:rPr>
        <w:t xml:space="preserve">".zip" e ".rar",</w:t>
      </w:r>
      <w:r w:rsidDel="00000000" w:rsidR="00000000" w:rsidRPr="00000000">
        <w:rPr>
          <w:rFonts w:ascii="Times New Roman" w:cs="Times New Roman" w:eastAsia="Times New Roman" w:hAnsi="Times New Roman"/>
          <w:b w:val="1"/>
          <w:color w:val="bfbfbf"/>
          <w:rtl w:val="0"/>
        </w:rPr>
        <w:t xml:space="preserve"> não sendo estas últimas, extensões de aplicativos, mas de compactadores de arquivos. Anexos enviados com arquivos incompatíveis com o nosso sistema não serão aceitos (Acórdão TCU nº 3982/2015 – 1ª Câmara c/c art. 9º, IV do art. 25 da Lei nº 14.133/21) e, caso não sejam sanados em sede de diligência, poderão ocasionar a desclassificação do licitante.</w:t>
      </w:r>
    </w:p>
    <w:p w:rsidR="00000000" w:rsidDel="00000000" w:rsidP="00000000" w:rsidRDefault="00000000" w:rsidRPr="00000000" w14:paraId="0000026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50">
    <w:p w:rsidR="00000000" w:rsidDel="00000000" w:rsidP="00000000" w:rsidRDefault="00000000" w:rsidRPr="00000000" w14:paraId="0000026E">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em razão do papel constitucional do Tribunal de Contas da União (TCU), no caso de Recursos Federais, a Administração se reserva ao direito de, em caso de dúvidas, realizar consultas às listas públicas oficiais da corte de contas.</w:t>
      </w:r>
    </w:p>
    <w:p w:rsidR="00000000" w:rsidDel="00000000" w:rsidP="00000000" w:rsidRDefault="00000000" w:rsidRPr="00000000" w14:paraId="0000026F">
      <w:pPr>
        <w:jc w:val="both"/>
        <w:rPr>
          <w:rFonts w:ascii="Times New Roman" w:cs="Times New Roman" w:eastAsia="Times New Roman" w:hAnsi="Times New Roman"/>
          <w:b w:val="1"/>
          <w:color w:val="bfbfbf"/>
        </w:rPr>
      </w:pPr>
      <w:r w:rsidDel="00000000" w:rsidR="00000000" w:rsidRPr="00000000">
        <w:rPr>
          <w:rtl w:val="0"/>
        </w:rPr>
      </w:r>
    </w:p>
  </w:footnote>
  <w:footnote w:id="52">
    <w:p w:rsidR="00000000" w:rsidDel="00000000" w:rsidP="00000000" w:rsidRDefault="00000000" w:rsidRPr="00000000" w14:paraId="0000027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a presente licitação segue o rito comum em suas fases, não havendo a inversão das mesmas.</w:t>
      </w:r>
    </w:p>
    <w:p w:rsidR="00000000" w:rsidDel="00000000" w:rsidP="00000000" w:rsidRDefault="00000000" w:rsidRPr="00000000" w14:paraId="0000027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3">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como mero preenchimento das lacunas (nota explicativa). Justificativa: indicação da Convenção Coletiva de Trabalho (CCT) utilizada como parâmetro nesta licitação, conforme item 5.8 do Termo de Referência (Anexo 01-D deste Edital).</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color w:val="bfbfbf"/>
        </w:rPr>
      </w:pPr>
      <w:r w:rsidDel="00000000" w:rsidR="00000000" w:rsidRPr="00000000">
        <w:rPr>
          <w:rtl w:val="0"/>
        </w:rPr>
      </w:r>
    </w:p>
  </w:footnote>
  <w:footnote w:id="55">
    <w:p w:rsidR="00000000" w:rsidDel="00000000" w:rsidP="00000000" w:rsidRDefault="00000000" w:rsidRPr="00000000" w14:paraId="00000274">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conforme disposto no Termo de Referência (Anexo 01-D deste Edital), a contratação em tela não diz respeito a obras ou serviços comuns de engenharia (mas sim a serviços continuados de motoristas com mão de obra exclusiva). Por esse motivo, para melhor compreensão por parte dos licitantes, a Administração opta por excluir os trechos que dispõem especificamente sobre os serviços comuns de engenharia.</w:t>
      </w:r>
    </w:p>
    <w:p w:rsidR="00000000" w:rsidDel="00000000" w:rsidP="00000000" w:rsidRDefault="00000000" w:rsidRPr="00000000" w14:paraId="00000275">
      <w:pPr>
        <w:jc w:val="both"/>
        <w:rPr>
          <w:rFonts w:ascii="Times New Roman" w:cs="Times New Roman" w:eastAsia="Times New Roman" w:hAnsi="Times New Roman"/>
          <w:b w:val="1"/>
          <w:color w:val="bfbfbf"/>
        </w:rPr>
      </w:pPr>
      <w:r w:rsidDel="00000000" w:rsidR="00000000" w:rsidRPr="00000000">
        <w:rPr>
          <w:rtl w:val="0"/>
        </w:rPr>
      </w:r>
    </w:p>
  </w:footnote>
  <w:footnote w:id="56">
    <w:p w:rsidR="00000000" w:rsidDel="00000000" w:rsidP="00000000" w:rsidRDefault="00000000" w:rsidRPr="00000000" w14:paraId="0000027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7.10 deste Edital.</w:t>
      </w:r>
    </w:p>
    <w:p w:rsidR="00000000" w:rsidDel="00000000" w:rsidP="00000000" w:rsidRDefault="00000000" w:rsidRPr="00000000" w14:paraId="0000027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7">
    <w:p w:rsidR="00000000" w:rsidDel="00000000" w:rsidP="00000000" w:rsidRDefault="00000000" w:rsidRPr="00000000" w14:paraId="0000027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regime de empreitada desta licitação é o de empreitada por preço global, conforme item 8.2 do Termo de Referência, Anexo 01-D deste Edital.</w:t>
      </w:r>
    </w:p>
    <w:p w:rsidR="00000000" w:rsidDel="00000000" w:rsidP="00000000" w:rsidRDefault="00000000" w:rsidRPr="00000000" w14:paraId="0000027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8">
    <w:p w:rsidR="00000000" w:rsidDel="00000000" w:rsidP="00000000" w:rsidRDefault="00000000" w:rsidRPr="00000000" w14:paraId="0000027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7.10 deste Edital.</w:t>
      </w:r>
    </w:p>
    <w:p w:rsidR="00000000" w:rsidDel="00000000" w:rsidP="00000000" w:rsidRDefault="00000000" w:rsidRPr="00000000" w14:paraId="0000027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9">
    <w:p w:rsidR="00000000" w:rsidDel="00000000" w:rsidP="00000000" w:rsidRDefault="00000000" w:rsidRPr="00000000" w14:paraId="0000027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7.10 deste Edital.</w:t>
      </w:r>
    </w:p>
    <w:p w:rsidR="00000000" w:rsidDel="00000000" w:rsidP="00000000" w:rsidRDefault="00000000" w:rsidRPr="00000000" w14:paraId="0000027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0">
    <w:p w:rsidR="00000000" w:rsidDel="00000000" w:rsidP="00000000" w:rsidRDefault="00000000" w:rsidRPr="00000000" w14:paraId="0000027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7.10 deste Edital.</w:t>
      </w:r>
    </w:p>
    <w:p w:rsidR="00000000" w:rsidDel="00000000" w:rsidP="00000000" w:rsidRDefault="00000000" w:rsidRPr="00000000" w14:paraId="0000027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2">
    <w:p w:rsidR="00000000" w:rsidDel="00000000" w:rsidP="00000000" w:rsidRDefault="00000000" w:rsidRPr="00000000" w14:paraId="0000028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tendo em vista que a presente licitação não solicitará amostras dos participantes, opta-se pela exclusão do texto padrão da AGU que dispõe sobre tal. Ademais, não há qualquer previsão técnica sobre amostras no Termo de Referência, Anexo 01-D deste Edital.</w:t>
      </w:r>
    </w:p>
    <w:p w:rsidR="00000000" w:rsidDel="00000000" w:rsidP="00000000" w:rsidRDefault="00000000" w:rsidRPr="00000000" w14:paraId="0000028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63">
    <w:p w:rsidR="00000000" w:rsidDel="00000000" w:rsidP="00000000" w:rsidRDefault="00000000" w:rsidRPr="00000000" w14:paraId="0000028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7.15 deste Edital.</w:t>
      </w:r>
    </w:p>
    <w:p w:rsidR="00000000" w:rsidDel="00000000" w:rsidP="00000000" w:rsidRDefault="00000000" w:rsidRPr="00000000" w14:paraId="0000028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4">
    <w:p w:rsidR="00000000" w:rsidDel="00000000" w:rsidP="00000000" w:rsidRDefault="00000000" w:rsidRPr="00000000" w14:paraId="0000028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7.15 deste Edital.</w:t>
      </w:r>
    </w:p>
    <w:p w:rsidR="00000000" w:rsidDel="00000000" w:rsidP="00000000" w:rsidRDefault="00000000" w:rsidRPr="00000000" w14:paraId="0000028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5">
    <w:p w:rsidR="00000000" w:rsidDel="00000000" w:rsidP="00000000" w:rsidRDefault="00000000" w:rsidRPr="00000000" w14:paraId="0000028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7.15 deste Edital.</w:t>
      </w:r>
    </w:p>
    <w:p w:rsidR="00000000" w:rsidDel="00000000" w:rsidP="00000000" w:rsidRDefault="00000000" w:rsidRPr="00000000" w14:paraId="0000028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6">
    <w:p w:rsidR="00000000" w:rsidDel="00000000" w:rsidP="00000000" w:rsidRDefault="00000000" w:rsidRPr="00000000" w14:paraId="0000028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7.15 deste Edital.</w:t>
      </w:r>
    </w:p>
    <w:p w:rsidR="00000000" w:rsidDel="00000000" w:rsidP="00000000" w:rsidRDefault="00000000" w:rsidRPr="00000000" w14:paraId="0000028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7">
    <w:p w:rsidR="00000000" w:rsidDel="00000000" w:rsidP="00000000" w:rsidRDefault="00000000" w:rsidRPr="00000000" w14:paraId="0000028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3.7.9 deste Edital.</w:t>
      </w:r>
    </w:p>
    <w:p w:rsidR="00000000" w:rsidDel="00000000" w:rsidP="00000000" w:rsidRDefault="00000000" w:rsidRPr="00000000" w14:paraId="0000028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8">
    <w:p w:rsidR="00000000" w:rsidDel="00000000" w:rsidP="00000000" w:rsidRDefault="00000000" w:rsidRPr="00000000" w14:paraId="0000028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3.7.9 deste Edital.</w:t>
      </w:r>
    </w:p>
    <w:p w:rsidR="00000000" w:rsidDel="00000000" w:rsidP="00000000" w:rsidRDefault="00000000" w:rsidRPr="00000000" w14:paraId="0000028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9">
    <w:p w:rsidR="00000000" w:rsidDel="00000000" w:rsidP="00000000" w:rsidRDefault="00000000" w:rsidRPr="00000000" w14:paraId="0000028E">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opta por uma redação que, </w:t>
      </w:r>
      <w:r w:rsidDel="00000000" w:rsidR="00000000" w:rsidRPr="00000000">
        <w:rPr>
          <w:rFonts w:ascii="Times New Roman" w:cs="Times New Roman" w:eastAsia="Times New Roman" w:hAnsi="Times New Roman"/>
          <w:b w:val="1"/>
          <w:i w:val="1"/>
          <w:color w:val="bfbfbf"/>
          <w:rtl w:val="0"/>
        </w:rPr>
        <w:t xml:space="preserve">s.m.j.</w:t>
      </w:r>
      <w:r w:rsidDel="00000000" w:rsidR="00000000" w:rsidRPr="00000000">
        <w:rPr>
          <w:rFonts w:ascii="Times New Roman" w:cs="Times New Roman" w:eastAsia="Times New Roman" w:hAnsi="Times New Roman"/>
          <w:b w:val="1"/>
          <w:color w:val="bfbfbf"/>
          <w:rtl w:val="0"/>
        </w:rPr>
        <w:t xml:space="preserve">, permita a compreensão de que serão aceitos documentos habilitatórios por todos os meios legalmente aceitos, desde que tempestivos e em conformidade com este Edital.</w:t>
      </w:r>
    </w:p>
    <w:p w:rsidR="00000000" w:rsidDel="00000000" w:rsidP="00000000" w:rsidRDefault="00000000" w:rsidRPr="00000000" w14:paraId="0000028F">
      <w:pPr>
        <w:jc w:val="both"/>
        <w:rPr>
          <w:rFonts w:ascii="Times New Roman" w:cs="Times New Roman" w:eastAsia="Times New Roman" w:hAnsi="Times New Roman"/>
          <w:b w:val="1"/>
          <w:color w:val="bfbfbf"/>
        </w:rPr>
      </w:pPr>
      <w:r w:rsidDel="00000000" w:rsidR="00000000" w:rsidRPr="00000000">
        <w:rPr>
          <w:rtl w:val="0"/>
        </w:rPr>
      </w:r>
    </w:p>
  </w:footnote>
  <w:footnote w:id="70">
    <w:p w:rsidR="00000000" w:rsidDel="00000000" w:rsidP="00000000" w:rsidRDefault="00000000" w:rsidRPr="00000000" w14:paraId="0000029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highlight w:val="white"/>
          <w:rtl w:val="0"/>
        </w:rPr>
        <w:t xml:space="preserve"> Redação alterada. Justificativa: os licitantes que optarem pelo uso da vistoria (visita técnica ao local do serviço objeto deste certame), deverão assinar/concordar com o disposto no Atestado de Vistoria, conforme Anexo 04-A deste Edital. Por outro lado, os licitantes que NÃO optarem pelo uso da vistoria, deverão assinar/concordar com o estabelecido na Declaração de Conhecimento das Condições Locais e Dificuldades de Bem(ns)/Serviço(s)/Obra(s), conforme Anexo 04-B deste Edital.</w:t>
      </w:r>
      <w:r w:rsidDel="00000000" w:rsidR="00000000" w:rsidRPr="00000000">
        <w:rPr>
          <w:rtl w:val="0"/>
        </w:rPr>
      </w:r>
    </w:p>
    <w:p w:rsidR="00000000" w:rsidDel="00000000" w:rsidP="00000000" w:rsidRDefault="00000000" w:rsidRPr="00000000" w14:paraId="0000029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71">
    <w:p w:rsidR="00000000" w:rsidDel="00000000" w:rsidP="00000000" w:rsidRDefault="00000000" w:rsidRPr="00000000" w14:paraId="00000292">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das disposições relativas ao eventual agendamento para vistoria prévia, remete-se tal possibilidade às condições estipuladas no Termo de Referência (Anexo 01-D deste Edital).</w:t>
      </w:r>
    </w:p>
    <w:p w:rsidR="00000000" w:rsidDel="00000000" w:rsidP="00000000" w:rsidRDefault="00000000" w:rsidRPr="00000000" w14:paraId="00000293">
      <w:pPr>
        <w:jc w:val="both"/>
        <w:rPr>
          <w:rFonts w:ascii="Times New Roman" w:cs="Times New Roman" w:eastAsia="Times New Roman" w:hAnsi="Times New Roman"/>
          <w:b w:val="1"/>
          <w:color w:val="bfbfbf"/>
        </w:rPr>
      </w:pPr>
      <w:r w:rsidDel="00000000" w:rsidR="00000000" w:rsidRPr="00000000">
        <w:rPr>
          <w:rtl w:val="0"/>
        </w:rPr>
      </w:r>
    </w:p>
  </w:footnote>
  <w:footnote w:id="72">
    <w:p w:rsidR="00000000" w:rsidDel="00000000" w:rsidP="00000000" w:rsidRDefault="00000000" w:rsidRPr="00000000" w14:paraId="0000029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w:t>
      </w:r>
      <w:r w:rsidDel="00000000" w:rsidR="00000000" w:rsidRPr="00000000">
        <w:rPr>
          <w:rFonts w:ascii="Times New Roman" w:cs="Times New Roman" w:eastAsia="Times New Roman" w:hAnsi="Times New Roman"/>
          <w:b w:val="1"/>
          <w:color w:val="bfbfbf"/>
          <w:highlight w:val="white"/>
          <w:rtl w:val="0"/>
        </w:rPr>
        <w:t xml:space="preserve">Redação alterada. Justificativa: o mesmo motivo utilizado no item 8.10 deste Edital.</w:t>
      </w: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3">
    <w:p w:rsidR="00000000" w:rsidDel="00000000" w:rsidP="00000000" w:rsidRDefault="00000000" w:rsidRPr="00000000" w14:paraId="0000029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Por ser uma licitação que tem por objeto a mera aquisição de materiais, a Administração optou, de forma bastante razoável, </w:t>
      </w:r>
      <w:r w:rsidDel="00000000" w:rsidR="00000000" w:rsidRPr="00000000">
        <w:rPr>
          <w:rFonts w:ascii="Times New Roman" w:cs="Times New Roman" w:eastAsia="Times New Roman" w:hAnsi="Times New Roman"/>
          <w:b w:val="1"/>
          <w:color w:val="bfbfbf"/>
          <w:u w:val="single"/>
          <w:rtl w:val="0"/>
        </w:rPr>
        <w:t xml:space="preserve">pelo prazo de 24 (vinte e quatro) horas, prorrogável por igual período, a critério da Administração,</w:t>
      </w:r>
      <w:r w:rsidDel="00000000" w:rsidR="00000000" w:rsidRPr="00000000">
        <w:rPr>
          <w:rFonts w:ascii="Times New Roman" w:cs="Times New Roman" w:eastAsia="Times New Roman" w:hAnsi="Times New Roman"/>
          <w:b w:val="1"/>
          <w:color w:val="bfbfbf"/>
          <w:rtl w:val="0"/>
        </w:rPr>
        <w:t xml:space="preserve"> discricionariedade permitida pelo </w:t>
      </w:r>
      <w:hyperlink r:id="rId6">
        <w:r w:rsidDel="00000000" w:rsidR="00000000" w:rsidRPr="00000000">
          <w:rPr>
            <w:rFonts w:ascii="Times New Roman" w:cs="Times New Roman" w:eastAsia="Times New Roman" w:hAnsi="Times New Roman"/>
            <w:b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color w:val="bfbfbf"/>
          <w:rtl w:val="0"/>
        </w:rPr>
        <w:t xml:space="preserve">, uma vez que foi respeitado o prazo mínimo de 02 (duas) horas, prorrogável por igual período.</w:t>
      </w:r>
    </w:p>
    <w:p w:rsidR="00000000" w:rsidDel="00000000" w:rsidP="00000000" w:rsidRDefault="00000000" w:rsidRPr="00000000" w14:paraId="0000029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4">
    <w:p w:rsidR="00000000" w:rsidDel="00000000" w:rsidP="00000000" w:rsidRDefault="00000000" w:rsidRPr="00000000" w14:paraId="0000029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essa diligência é cabível no caso de o documento apresentado ser inconclusivo quanto ao atendimento de requisitos do Edital.</w:t>
      </w:r>
    </w:p>
    <w:p w:rsidR="00000000" w:rsidDel="00000000" w:rsidP="00000000" w:rsidRDefault="00000000" w:rsidRPr="00000000" w14:paraId="0000029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75">
    <w:p w:rsidR="00000000" w:rsidDel="00000000" w:rsidP="00000000" w:rsidRDefault="00000000" w:rsidRPr="00000000" w14:paraId="0000029A">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conforme art. 7º, § 5º da Lei nº 14.133, de 2021, nas licitações na modalidade pregão, o agente responsável pela condução do certame é denominado “pregoeiro”, motivo pelo qual retira-se a menção à “comissão de contratação” constante no texto padrão da AGU.</w:t>
      </w:r>
    </w:p>
    <w:p w:rsidR="00000000" w:rsidDel="00000000" w:rsidP="00000000" w:rsidRDefault="00000000" w:rsidRPr="00000000" w14:paraId="0000029B">
      <w:pPr>
        <w:jc w:val="both"/>
        <w:rPr>
          <w:rFonts w:ascii="Times New Roman" w:cs="Times New Roman" w:eastAsia="Times New Roman" w:hAnsi="Times New Roman"/>
          <w:b w:val="1"/>
          <w:color w:val="bfbfbf"/>
        </w:rPr>
      </w:pPr>
      <w:r w:rsidDel="00000000" w:rsidR="00000000" w:rsidRPr="00000000">
        <w:rPr>
          <w:rtl w:val="0"/>
        </w:rPr>
      </w:r>
    </w:p>
  </w:footnote>
  <w:footnote w:id="76">
    <w:p w:rsidR="00000000" w:rsidDel="00000000" w:rsidP="00000000" w:rsidRDefault="00000000" w:rsidRPr="00000000" w14:paraId="0000029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bfbfbf"/>
          <w:rtl w:val="0"/>
        </w:rPr>
        <w:t xml:space="preserve">Redação suprimida. Justificativa: o mesmo motivo utilizado no item 2 deste Edital.</w:t>
      </w:r>
      <w:r w:rsidDel="00000000" w:rsidR="00000000" w:rsidRPr="00000000">
        <w:rPr>
          <w:rtl w:val="0"/>
        </w:rPr>
      </w:r>
    </w:p>
    <w:p w:rsidR="00000000" w:rsidDel="00000000" w:rsidP="00000000" w:rsidRDefault="00000000" w:rsidRPr="00000000" w14:paraId="0000029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rPr>
      </w:pPr>
      <w:r w:rsidDel="00000000" w:rsidR="00000000" w:rsidRPr="00000000">
        <w:rPr>
          <w:rtl w:val="0"/>
        </w:rPr>
      </w:r>
    </w:p>
  </w:footnote>
  <w:footnote w:id="77">
    <w:p w:rsidR="00000000" w:rsidDel="00000000" w:rsidP="00000000" w:rsidRDefault="00000000" w:rsidRPr="00000000" w14:paraId="0000029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9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8">
    <w:p w:rsidR="00000000" w:rsidDel="00000000" w:rsidP="00000000" w:rsidRDefault="00000000" w:rsidRPr="00000000" w14:paraId="000002A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9">
    <w:p w:rsidR="00000000" w:rsidDel="00000000" w:rsidP="00000000" w:rsidRDefault="00000000" w:rsidRPr="00000000" w14:paraId="000002A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0">
    <w:p w:rsidR="00000000" w:rsidDel="00000000" w:rsidP="00000000" w:rsidRDefault="00000000" w:rsidRPr="00000000" w14:paraId="000002A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1">
    <w:p w:rsidR="00000000" w:rsidDel="00000000" w:rsidP="00000000" w:rsidRDefault="00000000" w:rsidRPr="00000000" w14:paraId="000002A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2">
    <w:p w:rsidR="00000000" w:rsidDel="00000000" w:rsidP="00000000" w:rsidRDefault="00000000" w:rsidRPr="00000000" w14:paraId="000002A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3">
    <w:p w:rsidR="00000000" w:rsidDel="00000000" w:rsidP="00000000" w:rsidRDefault="00000000" w:rsidRPr="00000000" w14:paraId="000002A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4">
    <w:p w:rsidR="00000000" w:rsidDel="00000000" w:rsidP="00000000" w:rsidRDefault="00000000" w:rsidRPr="00000000" w14:paraId="000002A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5">
    <w:p w:rsidR="00000000" w:rsidDel="00000000" w:rsidP="00000000" w:rsidRDefault="00000000" w:rsidRPr="00000000" w14:paraId="000002A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A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6">
    <w:p w:rsidR="00000000" w:rsidDel="00000000" w:rsidP="00000000" w:rsidRDefault="00000000" w:rsidRPr="00000000" w14:paraId="000002B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7">
    <w:p w:rsidR="00000000" w:rsidDel="00000000" w:rsidP="00000000" w:rsidRDefault="00000000" w:rsidRPr="00000000" w14:paraId="000002B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8">
    <w:p w:rsidR="00000000" w:rsidDel="00000000" w:rsidP="00000000" w:rsidRDefault="00000000" w:rsidRPr="00000000" w14:paraId="000002B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89">
    <w:p w:rsidR="00000000" w:rsidDel="00000000" w:rsidP="00000000" w:rsidRDefault="00000000" w:rsidRPr="00000000" w14:paraId="000002B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0">
    <w:p w:rsidR="00000000" w:rsidDel="00000000" w:rsidP="00000000" w:rsidRDefault="00000000" w:rsidRPr="00000000" w14:paraId="000002B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1">
    <w:p w:rsidR="00000000" w:rsidDel="00000000" w:rsidP="00000000" w:rsidRDefault="00000000" w:rsidRPr="00000000" w14:paraId="000002B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2">
    <w:p w:rsidR="00000000" w:rsidDel="00000000" w:rsidP="00000000" w:rsidRDefault="00000000" w:rsidRPr="00000000" w14:paraId="000002B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3">
    <w:p w:rsidR="00000000" w:rsidDel="00000000" w:rsidP="00000000" w:rsidRDefault="00000000" w:rsidRPr="00000000" w14:paraId="000002B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B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4">
    <w:p w:rsidR="00000000" w:rsidDel="00000000" w:rsidP="00000000" w:rsidRDefault="00000000" w:rsidRPr="00000000" w14:paraId="000002C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C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5">
    <w:p w:rsidR="00000000" w:rsidDel="00000000" w:rsidP="00000000" w:rsidRDefault="00000000" w:rsidRPr="00000000" w14:paraId="000002C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C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6">
    <w:p w:rsidR="00000000" w:rsidDel="00000000" w:rsidP="00000000" w:rsidRDefault="00000000" w:rsidRPr="00000000" w14:paraId="000002C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C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7">
    <w:p w:rsidR="00000000" w:rsidDel="00000000" w:rsidP="00000000" w:rsidRDefault="00000000" w:rsidRPr="00000000" w14:paraId="000002C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C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8">
    <w:p w:rsidR="00000000" w:rsidDel="00000000" w:rsidP="00000000" w:rsidRDefault="00000000" w:rsidRPr="00000000" w14:paraId="000002C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bookmarkStart w:colFirst="0" w:colLast="0" w:name="_heading=h.32hioqz" w:id="51"/>
      <w:bookmarkEnd w:id="51"/>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2 deste Edital.</w:t>
      </w:r>
    </w:p>
    <w:p w:rsidR="00000000" w:rsidDel="00000000" w:rsidP="00000000" w:rsidRDefault="00000000" w:rsidRPr="00000000" w14:paraId="000002C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99">
    <w:p w:rsidR="00000000" w:rsidDel="00000000" w:rsidP="00000000" w:rsidRDefault="00000000" w:rsidRPr="00000000" w14:paraId="000002CA">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fim de se imprimir maior transparência não apenas ao Edital, mas a todos os atos inerentes à contratação, a Administração disponibiliza páginas específicas para consulta ao inteiro teor do processo e aos documentos integrantes do instrumento convocatório.</w:t>
      </w:r>
    </w:p>
  </w:footnote>
  <w:footnote w:id="100">
    <w:p w:rsidR="00000000" w:rsidDel="00000000" w:rsidP="00000000" w:rsidRDefault="00000000" w:rsidRPr="00000000" w14:paraId="000002CB">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as regras referentes à aplicação de multa consideram o vulto da contratação, a finalidade do objeto e as possibilidades de gradação da sanção em razão da eventual conduta de licitante. Ademais, reforça-se que a Administração, por intermédio da autoridade competente para tal, quando da aplicação de punição considerará os princípios da ampla defesa, contraditório, razoabilidade, proporcionalidade, honestidade, boa fé e outros que lhes sejam correlatos.</w:t>
      </w:r>
    </w:p>
    <w:p w:rsidR="00000000" w:rsidDel="00000000" w:rsidP="00000000" w:rsidRDefault="00000000" w:rsidRPr="00000000" w14:paraId="000002CC">
      <w:pPr>
        <w:jc w:val="both"/>
        <w:rPr>
          <w:rFonts w:ascii="Times New Roman" w:cs="Times New Roman" w:eastAsia="Times New Roman" w:hAnsi="Times New Roman"/>
          <w:b w:val="1"/>
          <w:color w:val="bfbfbf"/>
        </w:rPr>
      </w:pPr>
      <w:r w:rsidDel="00000000" w:rsidR="00000000" w:rsidRPr="00000000">
        <w:rPr>
          <w:rtl w:val="0"/>
        </w:rPr>
      </w:r>
    </w:p>
  </w:footnote>
  <w:footnote w:id="101">
    <w:p w:rsidR="00000000" w:rsidDel="00000000" w:rsidP="00000000" w:rsidRDefault="00000000" w:rsidRPr="00000000" w14:paraId="000002C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mesmo motivo do item 12.4 deste Edital.</w:t>
      </w:r>
    </w:p>
    <w:p w:rsidR="00000000" w:rsidDel="00000000" w:rsidP="00000000" w:rsidRDefault="00000000" w:rsidRPr="00000000" w14:paraId="000002C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highlight w:val="yellow"/>
        </w:rPr>
      </w:pPr>
      <w:r w:rsidDel="00000000" w:rsidR="00000000" w:rsidRPr="00000000">
        <w:rPr>
          <w:rtl w:val="0"/>
        </w:rPr>
      </w:r>
    </w:p>
  </w:footnote>
  <w:footnote w:id="102">
    <w:p w:rsidR="00000000" w:rsidDel="00000000" w:rsidP="00000000" w:rsidRDefault="00000000" w:rsidRPr="00000000" w14:paraId="000002C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o mesmo motivo do item 12.4 deste Edital.</w:t>
      </w:r>
    </w:p>
  </w:footnote>
  <w:footnote w:id="103">
    <w:p w:rsidR="00000000" w:rsidDel="00000000" w:rsidP="00000000" w:rsidRDefault="00000000" w:rsidRPr="00000000" w14:paraId="000002D0">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fim de que se facilite o acesso dos licitantes à Administração, bem como de maneira a se imprimir maior celeridade e eficiência, define-se como único meio de impugnação ou solicitação de esclarecimentos a remessa por e-mail, tendo em vista que se trata de licitação promovida exclusivamente em meio eletrônico.</w:t>
      </w:r>
    </w:p>
    <w:p w:rsidR="00000000" w:rsidDel="00000000" w:rsidP="00000000" w:rsidRDefault="00000000" w:rsidRPr="00000000" w14:paraId="000002D1">
      <w:pPr>
        <w:jc w:val="both"/>
        <w:rPr>
          <w:rFonts w:ascii="Times New Roman" w:cs="Times New Roman" w:eastAsia="Times New Roman" w:hAnsi="Times New Roman"/>
          <w:b w:val="1"/>
          <w:color w:val="bfbfbf"/>
        </w:rPr>
      </w:pPr>
      <w:r w:rsidDel="00000000" w:rsidR="00000000" w:rsidRPr="00000000">
        <w:rPr>
          <w:rtl w:val="0"/>
        </w:rPr>
      </w:r>
    </w:p>
  </w:footnote>
  <w:footnote w:id="104">
    <w:p w:rsidR="00000000" w:rsidDel="00000000" w:rsidP="00000000" w:rsidRDefault="00000000" w:rsidRPr="00000000" w14:paraId="000002D2">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opta por alterar a redação da minuta da AGU a fim de deixar mais evidente a excepcionalidade do eventual efeito suspensivo imposto por ocasião de impugnação. Ademais, a fim de garantir maior transparência e publicidade, reforça-se que a suspensão será objeto de aviso no sistema eletrônico adotado para condução do certame e na página da UASG responsável.</w:t>
      </w:r>
    </w:p>
  </w:footnote>
  <w:footnote w:id="105">
    <w:p w:rsidR="00000000" w:rsidDel="00000000" w:rsidP="00000000" w:rsidRDefault="00000000" w:rsidRPr="00000000" w14:paraId="000002D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a fim de se evitarem dúvidas e questionamentos acerca da prevalência de propostas ou lances, a Administração fixa no Edital a regra em comento, reforçando que o que prevalecerá em todos os casos são os lances, ressalva a negociação conduzida pelo pregoeiro, situação e que, a depender do caso, o licitante poderá alterar sua proposta em conformidade com as demais condições definidas neste Edital.</w:t>
      </w:r>
    </w:p>
    <w:p w:rsidR="00000000" w:rsidDel="00000000" w:rsidP="00000000" w:rsidRDefault="00000000" w:rsidRPr="00000000" w14:paraId="000002D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106">
    <w:p w:rsidR="00000000" w:rsidDel="00000000" w:rsidP="00000000" w:rsidRDefault="00000000" w:rsidRPr="00000000" w14:paraId="000002D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para facilitar o contato da UFPB com a(s) empresa(s) participante(s) desta licitação durante a fase contratual.</w:t>
      </w:r>
    </w:p>
  </w:footnote>
  <w:footnote w:id="3">
    <w:p w:rsidR="00000000" w:rsidDel="00000000" w:rsidP="00000000" w:rsidRDefault="00000000" w:rsidRPr="00000000" w14:paraId="000002E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mesmo motivo utilizado para o item 1.2 deste Edital, bem como adequação das características desta licitação.</w:t>
      </w:r>
    </w:p>
    <w:p w:rsidR="00000000" w:rsidDel="00000000" w:rsidP="00000000" w:rsidRDefault="00000000" w:rsidRPr="00000000" w14:paraId="000002E4">
      <w:pPr>
        <w:jc w:val="both"/>
        <w:rPr>
          <w:rFonts w:ascii="Times New Roman" w:cs="Times New Roman" w:eastAsia="Times New Roman" w:hAnsi="Times New Roman"/>
          <w:b w:val="1"/>
          <w:color w:val="bfbfbf"/>
        </w:rPr>
      </w:pPr>
      <w:r w:rsidDel="00000000" w:rsidR="00000000" w:rsidRPr="00000000">
        <w:rPr>
          <w:rtl w:val="0"/>
        </w:rPr>
      </w:r>
    </w:p>
  </w:footnote>
  <w:footnote w:id="4">
    <w:p w:rsidR="00000000" w:rsidDel="00000000" w:rsidP="00000000" w:rsidRDefault="00000000" w:rsidRPr="00000000" w14:paraId="000002E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b w:val="1"/>
          <w:color w:val="bfbfbf"/>
          <w:rtl w:val="0"/>
        </w:rPr>
        <w:t xml:space="preserve">Item acrescido. Justificativa: item inserido em razão da recomendação nº 99, “a” do PARECER n. 01221/2024/NLC/ETRLIC/PGF/AGU (código de verificação: b4a2139590), com redação revisada após impugnação de Edital.</w:t>
      </w:r>
    </w:p>
    <w:p w:rsidR="00000000" w:rsidDel="00000000" w:rsidP="00000000" w:rsidRDefault="00000000" w:rsidRPr="00000000" w14:paraId="000002E6">
      <w:pPr>
        <w:rPr/>
      </w:pPr>
      <w:r w:rsidDel="00000000" w:rsidR="00000000" w:rsidRPr="00000000">
        <w:rPr>
          <w:rtl w:val="0"/>
        </w:rPr>
      </w:r>
    </w:p>
  </w:footnote>
  <w:footnote w:id="61">
    <w:p w:rsidR="00000000" w:rsidDel="00000000" w:rsidP="00000000" w:rsidRDefault="00000000" w:rsidRPr="00000000" w14:paraId="000002E7">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b w:val="1"/>
          <w:color w:val="bfbfbf"/>
          <w:rtl w:val="0"/>
        </w:rPr>
        <w:t xml:space="preserve">Redação suprimida. Justificativa: conforme recomendação nº 99, “b”, do PARECER n. 01221/2024/NLC/ETRLIC/PGF/AGU (código de verificação: b4a2139590).</w:t>
      </w:r>
    </w:p>
    <w:p w:rsidR="00000000" w:rsidDel="00000000" w:rsidP="00000000" w:rsidRDefault="00000000" w:rsidRPr="00000000" w14:paraId="000002E8">
      <w:pPr>
        <w:jc w:val="both"/>
        <w:rPr>
          <w:rFonts w:ascii="Times New Roman" w:cs="Times New Roman" w:eastAsia="Times New Roman" w:hAnsi="Times New Roman"/>
          <w:b w:val="1"/>
          <w:color w:val="bfbfbf"/>
        </w:rPr>
      </w:pPr>
      <w:r w:rsidDel="00000000" w:rsidR="00000000" w:rsidRPr="00000000">
        <w:rPr>
          <w:rtl w:val="0"/>
        </w:rPr>
      </w:r>
    </w:p>
    <w:p w:rsidR="00000000" w:rsidDel="00000000" w:rsidP="00000000" w:rsidRDefault="00000000" w:rsidRPr="00000000" w14:paraId="000002E9">
      <w:pPr>
        <w:jc w:val="both"/>
        <w:rPr>
          <w:rFonts w:ascii="Times New Roman" w:cs="Times New Roman" w:eastAsia="Times New Roman" w:hAnsi="Times New Roman"/>
          <w:b w:val="1"/>
          <w:color w:val="bfbfbf"/>
        </w:rPr>
      </w:pPr>
      <w:r w:rsidDel="00000000" w:rsidR="00000000" w:rsidRPr="00000000">
        <w:rPr>
          <w:rtl w:val="0"/>
        </w:rPr>
      </w:r>
    </w:p>
  </w:footnote>
  <w:footnote w:id="54">
    <w:p w:rsidR="00000000" w:rsidDel="00000000" w:rsidP="00000000" w:rsidRDefault="00000000" w:rsidRPr="00000000" w14:paraId="000002EA">
      <w:pPr>
        <w:jc w:val="both"/>
        <w:rPr>
          <w:rFonts w:ascii="Times New Roman" w:cs="Times New Roman" w:eastAsia="Times New Roman" w:hAnsi="Times New Roman"/>
          <w:b w:val="1"/>
          <w:color w:val="cccccc"/>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cccccc"/>
          <w:rtl w:val="0"/>
        </w:rPr>
        <w:t xml:space="preserve"> Redação Incluída. Justificativa:  A inclusão do benefício (Programa de Assistência e Cuidado Pessoal) em planilhas de custos foi considerada indevida, com fundamento na orientação jurídica já pacificada pela AGU (vide PARECER n. 01137/2024/NLC/ETRLIC/PGF/AGU, NUP: 23074.104746/2022-47). Na orientação jurídica prestada, considerou-se que o suposto benefício trata-se de "(...) discriminação indevida da própria categoria profissional entre trabalhadores em atividade em empresas tomadoras de serviço (prestando serviços em contratos de terceirização) e trabalhadores em atividade nas próprias empresas prestadoras dos serviços, os quais não foram mencionados como contemplados pelo custeio obrigatório, traduzindo-se em regalia/privilégio aqueles trabalhadores vinculados a um contrato de terceirização em detrimento destes que, não vinculados a um contrato de terceirização, encontram-se em atividade nas próprias empresas prestadoras dos serviços". Por essa razão, não se admitirá a inclusão do benefício na planilha elaborada para a licitação em comento. Igualmente, o “Custo do Menor Aprendiz” não deverá ser detalhado na planilha, tendo em vista que, conforme orientação jurídica (vide PARECER n. 00959/2024/NLC/ETRLIC/PGF/AGU, NUP: 23074.124200/2021-21), "a referida cláusula da CCT não cria uma cota denominada ‘cota jovem aprendiz’, nem tampouco impõe qualquer ônus adicional para a contratação de aprendizes. De fato, a cláusula apenas trata da ‘contratação de aprendizes’, reconhecendo que as empresas do setor já são oneradas com custos para formação profissional de 2,5% para o SENAC e 2,5% a título de SALÁRIO EDUCAÇÃO, em que pese não ser necessária formação profissional para os trabalhadores da categoria. Ademais, a cláusula consigna "que as empresas do segmento atenderão plenamente a obrigação prevista pelo artigo 429 da CLT na medida em que contratarem, e mantiverem contratados, aprendizes em número equivalente a 5% (cinco por cento) dos seus empregados lotados exclusivamente em atividades administrativas na sede da empresa". Dessa forma, considerando-se que já existe previsão de custo indireto na planilha estimativa, não existe razão para o detalhamento supostamente exigido pelo interessado. Não obstante, a questão do menor aprendiz parece não guardar lógica ao se observar, por exemplo, que não há sentido na alocação de menores aprendizes no serviço de "condução veicular" (que legalmente exige a maioridade, conforme art. 140, I do CTB c/c art. 26 e 27 do Código Penal), de forma tal que se existe o referido dispêndio por parte da empresa, isso deverá ser considerado como parte de seus custos indiretos.</w:t>
      </w:r>
    </w:p>
    <w:p w:rsidR="00000000" w:rsidDel="00000000" w:rsidP="00000000" w:rsidRDefault="00000000" w:rsidRPr="00000000" w14:paraId="000002EB">
      <w:pPr>
        <w:rPr>
          <w:rFonts w:ascii="Times New Roman" w:cs="Times New Roman" w:eastAsia="Times New Roman" w:hAnsi="Times New Roman"/>
          <w:b w:val="1"/>
          <w:color w:val="b7b7b7"/>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r>
    </w:p>
  </w:footnote>
  <w:footnote w:id="51">
    <w:p w:rsidR="00000000" w:rsidDel="00000000" w:rsidP="00000000" w:rsidRDefault="00000000" w:rsidRPr="00000000" w14:paraId="000002ED">
      <w:pPr>
        <w:jc w:val="both"/>
        <w:rPr>
          <w:rFonts w:ascii="Times New Roman" w:cs="Times New Roman" w:eastAsia="Times New Roman" w:hAnsi="Times New Roman"/>
          <w:b w:val="1"/>
          <w:color w:val="b7b7b7"/>
        </w:rPr>
      </w:pPr>
      <w:r w:rsidDel="00000000" w:rsidR="00000000" w:rsidRPr="00000000">
        <w:rPr>
          <w:rStyle w:val="FootnoteReference"/>
          <w:vertAlign w:val="superscript"/>
        </w:rPr>
        <w:footnoteRef/>
      </w:r>
      <w:r w:rsidDel="00000000" w:rsidR="00000000" w:rsidRPr="00000000">
        <w:rPr>
          <w:color w:val="cccccc"/>
          <w:rtl w:val="0"/>
        </w:rPr>
        <w:t xml:space="preserve"> </w:t>
      </w:r>
      <w:r w:rsidDel="00000000" w:rsidR="00000000" w:rsidRPr="00000000">
        <w:rPr>
          <w:rFonts w:ascii="Times New Roman" w:cs="Times New Roman" w:eastAsia="Times New Roman" w:hAnsi="Times New Roman"/>
          <w:b w:val="1"/>
          <w:color w:val="b7b7b7"/>
          <w:rtl w:val="0"/>
        </w:rPr>
        <w:t xml:space="preserve">Nota: empresas em “recuperação judicial” deverão atentar para a demonstração da  capacidade econômico-financeira para a execução do contrato e apresentação de plano de recuperação judicial homologado, sob pena de inabilitação caso não atendida a diligência comprobatória, tendo em vista o   Acórdão TCU nº 1201/2020-Plenário e a tese firmada pelo STJ no Resp 1.826.299/CE.</w:t>
      </w:r>
    </w:p>
    <w:p w:rsidR="00000000" w:rsidDel="00000000" w:rsidP="00000000" w:rsidRDefault="00000000" w:rsidRPr="00000000" w14:paraId="000002EE">
      <w:pPr>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6">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UFPB/SOF/CLC Nº </w:t>
    </w:r>
    <w:r w:rsidDel="00000000" w:rsidR="00000000" w:rsidRPr="00000000">
      <w:rPr>
        <w:rFonts w:ascii="Times New Roman" w:cs="Times New Roman" w:eastAsia="Times New Roman" w:hAnsi="Times New Roman"/>
        <w:b w:val="1"/>
        <w:i w:val="1"/>
        <w:highlight w:val="yellow"/>
        <w:rtl w:val="0"/>
      </w:rPr>
      <w:t xml:space="preserve">90013/2024</w:t>
      <w:tab/>
      <w:t xml:space="preserve"> </w:t>
    </w:r>
    <w:r w:rsidDel="00000000" w:rsidR="00000000" w:rsidRPr="00000000">
      <w:rPr>
        <w:rFonts w:ascii="Times New Roman" w:cs="Times New Roman" w:eastAsia="Times New Roman" w:hAnsi="Times New Roman"/>
        <w:b w:val="1"/>
        <w:i w:val="1"/>
        <w:rtl w:val="0"/>
      </w:rPr>
      <w:t xml:space="preserve">                                                                         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7">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UFPB/SOF/CLC Nº </w:t>
    </w:r>
    <w:r w:rsidDel="00000000" w:rsidR="00000000" w:rsidRPr="00000000">
      <w:rPr>
        <w:rFonts w:ascii="Times New Roman" w:cs="Times New Roman" w:eastAsia="Times New Roman" w:hAnsi="Times New Roman"/>
        <w:b w:val="1"/>
        <w:i w:val="1"/>
        <w:highlight w:val="yellow"/>
        <w:rtl w:val="0"/>
      </w:rPr>
      <w:t xml:space="preserve">90013/2024 </w:t>
    </w:r>
    <w:r w:rsidDel="00000000" w:rsidR="00000000" w:rsidRPr="00000000">
      <w:rPr>
        <w:rFonts w:ascii="Times New Roman" w:cs="Times New Roman" w:eastAsia="Times New Roman" w:hAnsi="Times New Roman"/>
        <w:b w:val="1"/>
        <w:i w:val="1"/>
        <w:rtl w:val="0"/>
      </w:rPr>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8"/>
      <w:numFmt w:val="decimal"/>
      <w:lvlText w:val="%1"/>
      <w:lvlJc w:val="left"/>
      <w:pPr>
        <w:ind w:left="360" w:hanging="360"/>
      </w:pPr>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
    <w:lvl w:ilvl="0">
      <w:start w:val="8"/>
      <w:numFmt w:val="decimal"/>
      <w:lvlText w:val="%1"/>
      <w:lvlJc w:val="left"/>
      <w:pPr>
        <w:ind w:left="360" w:hanging="360"/>
      </w:pPr>
      <w:rPr/>
    </w:lvl>
    <w:lvl w:ilvl="1">
      <w:start w:val="1"/>
      <w:numFmt w:val="decimal"/>
      <w:lvlText w:val="%1.%2"/>
      <w:lvlJc w:val="left"/>
      <w:pPr>
        <w:ind w:left="454" w:hanging="360"/>
      </w:pPr>
      <w:rPr/>
    </w:lvl>
    <w:lvl w:ilvl="2">
      <w:start w:val="1"/>
      <w:numFmt w:val="lowerLetter"/>
      <w:lvlText w:val="%3)"/>
      <w:lvlJc w:val="left"/>
      <w:pPr>
        <w:ind w:left="908" w:hanging="720"/>
      </w:pPr>
      <w:rPr>
        <w:rFonts w:ascii="Times New Roman" w:cs="Times New Roman" w:eastAsia="Times New Roman" w:hAnsi="Times New Roman"/>
        <w:i w:val="0"/>
      </w:rPr>
    </w:lvl>
    <w:lvl w:ilvl="3">
      <w:start w:val="1"/>
      <w:numFmt w:val="decimal"/>
      <w:lvlText w:val="%1.%2.%3.%4"/>
      <w:lvlJc w:val="left"/>
      <w:pPr>
        <w:ind w:left="1002" w:hanging="720"/>
      </w:pPr>
      <w:rPr/>
    </w:lvl>
    <w:lvl w:ilvl="4">
      <w:start w:val="1"/>
      <w:numFmt w:val="decimal"/>
      <w:lvlText w:val="%1.%2.%3.%4.%5"/>
      <w:lvlJc w:val="left"/>
      <w:pPr>
        <w:ind w:left="1456" w:hanging="1080"/>
      </w:pPr>
      <w:rPr/>
    </w:lvl>
    <w:lvl w:ilvl="5">
      <w:start w:val="1"/>
      <w:numFmt w:val="decimal"/>
      <w:lvlText w:val="%1.%2.%3.%4.%5.%6"/>
      <w:lvlJc w:val="left"/>
      <w:pPr>
        <w:ind w:left="1550" w:hanging="1080"/>
      </w:pPr>
      <w:rPr/>
    </w:lvl>
    <w:lvl w:ilvl="6">
      <w:start w:val="1"/>
      <w:numFmt w:val="decimal"/>
      <w:lvlText w:val="%1.%2.%3.%4.%5.%6.%7"/>
      <w:lvlJc w:val="left"/>
      <w:pPr>
        <w:ind w:left="2004" w:hanging="1440"/>
      </w:pPr>
      <w:rPr/>
    </w:lvl>
    <w:lvl w:ilvl="7">
      <w:start w:val="1"/>
      <w:numFmt w:val="decimal"/>
      <w:lvlText w:val="%1.%2.%3.%4.%5.%6.%7.%8"/>
      <w:lvlJc w:val="left"/>
      <w:pPr>
        <w:ind w:left="2098" w:hanging="1440"/>
      </w:pPr>
      <w:rPr/>
    </w:lvl>
    <w:lvl w:ilvl="8">
      <w:start w:val="1"/>
      <w:numFmt w:val="decimal"/>
      <w:lvlText w:val="%1.%2.%3.%4.%5.%6.%7.%8.%9"/>
      <w:lvlJc w:val="left"/>
      <w:pPr>
        <w:ind w:left="2552" w:hanging="1800"/>
      </w:pPr>
      <w:rPr/>
    </w:lvl>
  </w:abstractNum>
  <w:abstractNum w:abstractNumId="3">
    <w:lvl w:ilvl="0">
      <w:start w:val="1"/>
      <w:numFmt w:val="decimal"/>
      <w:lvlText w:val="%1."/>
      <w:lvlJc w:val="left"/>
      <w:pPr>
        <w:ind w:left="502" w:hanging="360"/>
      </w:pPr>
      <w:rPr/>
    </w:lvl>
    <w:lvl w:ilvl="1">
      <w:start w:val="5"/>
      <w:numFmt w:val="decimal"/>
      <w:lvlText w:val="%1.%2"/>
      <w:lvlJc w:val="left"/>
      <w:pPr>
        <w:ind w:left="622" w:hanging="480"/>
      </w:pPr>
      <w:rPr>
        <w:b w:val="1"/>
        <w:i w:val="1"/>
      </w:rPr>
    </w:lvl>
    <w:lvl w:ilvl="2">
      <w:start w:val="1"/>
      <w:numFmt w:val="decimal"/>
      <w:lvlText w:val="%1.%2.%3"/>
      <w:lvlJc w:val="left"/>
      <w:pPr>
        <w:ind w:left="862" w:hanging="720"/>
      </w:pPr>
      <w:rPr>
        <w:b w:val="0"/>
        <w:i w:val="0"/>
      </w:rPr>
    </w:lvl>
    <w:lvl w:ilvl="3">
      <w:start w:val="1"/>
      <w:numFmt w:val="decimal"/>
      <w:lvlText w:val="%1.%2.%3.%4"/>
      <w:lvlJc w:val="left"/>
      <w:pPr>
        <w:ind w:left="862" w:hanging="720"/>
      </w:pPr>
      <w:rPr>
        <w:b w:val="1"/>
        <w:i w:val="1"/>
      </w:rPr>
    </w:lvl>
    <w:lvl w:ilvl="4">
      <w:start w:val="1"/>
      <w:numFmt w:val="decimal"/>
      <w:lvlText w:val="%1.%2.%3.%4.%5"/>
      <w:lvlJc w:val="left"/>
      <w:pPr>
        <w:ind w:left="1222" w:hanging="1080"/>
      </w:pPr>
      <w:rPr>
        <w:b w:val="1"/>
        <w:i w:val="1"/>
      </w:rPr>
    </w:lvl>
    <w:lvl w:ilvl="5">
      <w:start w:val="1"/>
      <w:numFmt w:val="decimal"/>
      <w:lvlText w:val="%1.%2.%3.%4.%5.%6"/>
      <w:lvlJc w:val="left"/>
      <w:pPr>
        <w:ind w:left="1222" w:hanging="1080"/>
      </w:pPr>
      <w:rPr>
        <w:b w:val="1"/>
        <w:i w:val="1"/>
      </w:rPr>
    </w:lvl>
    <w:lvl w:ilvl="6">
      <w:start w:val="1"/>
      <w:numFmt w:val="decimal"/>
      <w:lvlText w:val="%1.%2.%3.%4.%5.%6.%7"/>
      <w:lvlJc w:val="left"/>
      <w:pPr>
        <w:ind w:left="1582" w:hanging="1440"/>
      </w:pPr>
      <w:rPr>
        <w:b w:val="1"/>
        <w:i w:val="1"/>
      </w:rPr>
    </w:lvl>
    <w:lvl w:ilvl="7">
      <w:start w:val="1"/>
      <w:numFmt w:val="decimal"/>
      <w:lvlText w:val="%1.%2.%3.%4.%5.%6.%7.%8"/>
      <w:lvlJc w:val="left"/>
      <w:pPr>
        <w:ind w:left="1582" w:hanging="1440"/>
      </w:pPr>
      <w:rPr>
        <w:b w:val="1"/>
        <w:i w:val="1"/>
      </w:rPr>
    </w:lvl>
    <w:lvl w:ilvl="8">
      <w:start w:val="1"/>
      <w:numFmt w:val="decimal"/>
      <w:lvlText w:val="%1.%2.%3.%4.%5.%6.%7.%8.%9"/>
      <w:lvlJc w:val="left"/>
      <w:pPr>
        <w:ind w:left="1942" w:hanging="1800"/>
      </w:pPr>
      <w:rPr>
        <w:b w:val="1"/>
        <w:i w:val="1"/>
      </w:rPr>
    </w:lvl>
  </w:abstractNum>
  <w:abstractNum w:abstractNumId="4">
    <w:lvl w:ilvl="0">
      <w:start w:val="1"/>
      <w:numFmt w:val="decimal"/>
      <w:lvlText w:val="%1"/>
      <w:lvlJc w:val="left"/>
      <w:pPr>
        <w:ind w:left="1785" w:hanging="1425"/>
      </w:pPr>
      <w:rPr>
        <w:b w:val="1"/>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rPr>
        <w:b w:val="0"/>
        <w:i w:val="0"/>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7"/>
      <w:numFmt w:val="decimal"/>
      <w:lvlText w:val="%1"/>
      <w:lvlJc w:val="left"/>
      <w:pPr>
        <w:ind w:left="600" w:hanging="600"/>
      </w:pPr>
      <w:rPr/>
    </w:lvl>
    <w:lvl w:ilvl="1">
      <w:start w:val="13"/>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ahoma"/>
      <w:szCs w:val="24"/>
    </w:rPr>
  </w:style>
  <w:style w:type="paragraph" w:styleId="Ttulo1">
    <w:name w:val="heading 1"/>
    <w:basedOn w:val="Normal"/>
    <w:next w:val="Normal"/>
    <w:link w:val="Ttulo1Char"/>
    <w:qFormat w:val="1"/>
    <w:pPr>
      <w:keepNext w:val="1"/>
      <w:keepLines w:val="1"/>
      <w:spacing w:before="240"/>
      <w:outlineLvl w:val="0"/>
    </w:pPr>
    <w:rPr>
      <w:rFonts w:ascii="Cambria" w:cs="Times New Roman" w:hAnsi="Cambria"/>
      <w:color w:val="365f91"/>
      <w:sz w:val="32"/>
      <w:szCs w:val="32"/>
    </w:rPr>
  </w:style>
  <w:style w:type="paragraph" w:styleId="Ttulo2">
    <w:name w:val="heading 2"/>
    <w:basedOn w:val="Normal"/>
    <w:next w:val="Normal"/>
    <w:link w:val="Ttulo2Char"/>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qFormat w:val="1"/>
    <w:pPr>
      <w:keepNext w:val="1"/>
      <w:keepLines w:val="1"/>
      <w:spacing w:after="80" w:before="280"/>
      <w:outlineLvl w:val="2"/>
    </w:pPr>
    <w:rPr>
      <w:b w:val="1"/>
      <w:sz w:val="28"/>
      <w:szCs w:val="28"/>
    </w:rPr>
  </w:style>
  <w:style w:type="paragraph" w:styleId="Ttulo4">
    <w:name w:val="heading 4"/>
    <w:basedOn w:val="Normal"/>
    <w:next w:val="Normal"/>
    <w:qFormat w:val="1"/>
    <w:pPr>
      <w:keepNext w:val="1"/>
      <w:keepLines w:val="1"/>
      <w:spacing w:after="40" w:before="240"/>
      <w:outlineLvl w:val="3"/>
    </w:pPr>
    <w:rPr>
      <w:b w:val="1"/>
      <w:sz w:val="24"/>
    </w:rPr>
  </w:style>
  <w:style w:type="paragraph" w:styleId="Ttulo5">
    <w:name w:val="heading 5"/>
    <w:basedOn w:val="Normal"/>
    <w:next w:val="Normal"/>
    <w:qFormat w:val="1"/>
    <w:pPr>
      <w:keepNext w:val="1"/>
      <w:keepLines w:val="1"/>
      <w:spacing w:after="40" w:before="220"/>
      <w:outlineLvl w:val="4"/>
    </w:pPr>
    <w:rPr>
      <w:b w:val="1"/>
      <w:sz w:val="22"/>
      <w:szCs w:val="22"/>
    </w:rPr>
  </w:style>
  <w:style w:type="paragraph" w:styleId="Ttulo6">
    <w:name w:val="heading 6"/>
    <w:basedOn w:val="Normal"/>
    <w:next w:val="Normal"/>
    <w:qFormat w:val="1"/>
    <w:pPr>
      <w:keepNext w:val="1"/>
      <w:keepLines w:val="1"/>
      <w:spacing w:after="40" w:before="200"/>
      <w:outlineLvl w:val="5"/>
    </w:pPr>
    <w:rPr>
      <w:b w:val="1"/>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Forte">
    <w:name w:val="Strong"/>
    <w:uiPriority w:val="22"/>
    <w:qFormat w:val="1"/>
    <w:rPr>
      <w:b w:val="1"/>
      <w:bCs w:val="1"/>
    </w:rPr>
  </w:style>
  <w:style w:type="character" w:styleId="Refdecomentrio">
    <w:name w:val="annotation reference"/>
    <w:basedOn w:val="Fontepargpadro"/>
    <w:unhideWhenUsed w:val="1"/>
    <w:qFormat w:val="1"/>
    <w:rPr>
      <w:sz w:val="18"/>
      <w:szCs w:val="18"/>
    </w:rPr>
  </w:style>
  <w:style w:type="character" w:styleId="Refdenotaderodap">
    <w:name w:val="footnote reference"/>
    <w:semiHidden w:val="1"/>
    <w:unhideWhenUsed w:val="1"/>
    <w:rPr>
      <w:vertAlign w:val="superscript"/>
    </w:rPr>
  </w:style>
  <w:style w:type="character" w:styleId="Hyperlink">
    <w:name w:val="Hyperlink"/>
    <w:uiPriority w:val="99"/>
    <w:qFormat w:val="1"/>
    <w:rPr>
      <w:color w:val="000080"/>
      <w:u w:val="single"/>
    </w:rPr>
  </w:style>
  <w:style w:type="paragraph" w:styleId="Textodecomentrio">
    <w:name w:val="annotation text"/>
    <w:basedOn w:val="Normal"/>
    <w:link w:val="TextodecomentrioChar"/>
    <w:unhideWhenUsed w:val="1"/>
    <w:qFormat w:val="1"/>
    <w:rPr>
      <w:sz w:val="24"/>
    </w:rPr>
  </w:style>
  <w:style w:type="paragraph" w:styleId="Commarcadores5">
    <w:name w:val="List Bullet 5"/>
    <w:basedOn w:val="Normal"/>
    <w:qFormat w:val="1"/>
    <w:pPr>
      <w:numPr>
        <w:numId w:val="1"/>
      </w:numPr>
      <w:contextualSpacing w:val="1"/>
    </w:pPr>
  </w:style>
  <w:style w:type="paragraph" w:styleId="NormalWeb">
    <w:name w:val="Normal (Web)"/>
    <w:basedOn w:val="Normal"/>
    <w:uiPriority w:val="99"/>
    <w:pPr>
      <w:spacing w:after="100" w:afterAutospacing="1" w:before="100" w:beforeAutospacing="1"/>
    </w:pPr>
    <w:rPr>
      <w:rFonts w:ascii="Times New Roman" w:cs="Times New Roman" w:hAnsi="Times New Roman"/>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val="1"/>
    <w:rPr>
      <w:rFonts w:ascii="Tahoma" w:hAnsi="Tahoma"/>
      <w:sz w:val="16"/>
      <w:szCs w:val="16"/>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Textodenotaderodap">
    <w:name w:val="footnote text"/>
    <w:basedOn w:val="Normal"/>
    <w:link w:val="TextodenotaderodapChar"/>
    <w:unhideWhenUsed w:val="1"/>
    <w:qFormat w:val="1"/>
    <w:rPr>
      <w:szCs w:val="20"/>
    </w:rPr>
  </w:style>
  <w:style w:type="table" w:styleId="Tabelacomgrade">
    <w:name w:val="Table Grid"/>
    <w:basedOn w:val="Tabelanormal"/>
    <w:uiPriority w:val="59"/>
    <w:qFormat w:val="1"/>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2" w:customStyle="1">
    <w:name w:val="Table Normal"/>
    <w:tblPr>
      <w:tblCellMar>
        <w:top w:w="0.0" w:type="dxa"/>
        <w:left w:w="0.0" w:type="dxa"/>
        <w:bottom w:w="0.0" w:type="dxa"/>
        <w:right w:w="0.0" w:type="dxa"/>
      </w:tblCellMar>
    </w:tblPr>
  </w:style>
  <w:style w:type="paragraph" w:styleId="PargrafodaLista">
    <w:name w:val="List Paragraph"/>
    <w:basedOn w:val="Normal"/>
    <w:uiPriority w:val="34"/>
    <w:qFormat w:val="1"/>
    <w:pPr>
      <w:ind w:left="720"/>
      <w:contextualSpacing w:val="1"/>
    </w:pPr>
  </w:style>
  <w:style w:type="character" w:styleId="TextodebaloChar" w:customStyle="1">
    <w:name w:val="Texto de balão Char"/>
    <w:link w:val="Textodebalo"/>
    <w:qFormat w:val="1"/>
    <w:rPr>
      <w:rFonts w:ascii="Tahoma" w:cs="Tahoma" w:hAnsi="Tahoma"/>
      <w:sz w:val="16"/>
      <w:szCs w:val="16"/>
    </w:rPr>
  </w:style>
  <w:style w:type="character" w:styleId="Ttulo2Char" w:customStyle="1">
    <w:name w:val="Título 2 Char"/>
    <w:link w:val="Ttulo2"/>
    <w:rPr>
      <w:b w:val="1"/>
      <w:color w:val="000000"/>
      <w:sz w:val="24"/>
    </w:rPr>
  </w:style>
  <w:style w:type="paragraph" w:styleId="Nvel2" w:customStyle="1">
    <w:name w:val="Nível 2"/>
    <w:basedOn w:val="Normal"/>
    <w:next w:val="Normal"/>
    <w:pPr>
      <w:spacing w:after="120"/>
      <w:jc w:val="both"/>
    </w:pPr>
    <w:rPr>
      <w:rFonts w:cs="Times New Roman"/>
      <w:b w:val="1"/>
      <w:szCs w:val="20"/>
    </w:rPr>
  </w:style>
  <w:style w:type="character" w:styleId="normalchar1" w:customStyle="1">
    <w:name w:val="normal__char1"/>
    <w:qFormat w:val="1"/>
    <w:rPr>
      <w:rFonts w:ascii="Arial" w:cs="Arial" w:hAnsi="Arial" w:hint="default"/>
      <w:sz w:val="24"/>
      <w:szCs w:val="24"/>
      <w:u w:val="none"/>
    </w:rPr>
  </w:style>
  <w:style w:type="character" w:styleId="apple-style-span" w:customStyle="1">
    <w:name w:val="apple-style-span"/>
    <w:basedOn w:val="Fontepargpadro"/>
    <w:qFormat w:val="1"/>
  </w:style>
  <w:style w:type="paragraph" w:styleId="Citao">
    <w:name w:val="Quote"/>
    <w:aliases w:val="TCU,Citação AGU,NotaExplicativa"/>
    <w:basedOn w:val="Normal"/>
    <w:next w:val="Normal"/>
    <w:link w:val="CitaoChar"/>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 w:customStyle="1">
    <w:name w:val="Citação Char"/>
    <w:aliases w:val="TCU Char,Citação AGU Char,NotaExplicativa Char"/>
    <w:link w:val="Citao"/>
    <w:qFormat w:val="1"/>
    <w:rPr>
      <w:rFonts w:ascii="Ecofont_Spranq_eco_Sans" w:cs="Tahoma" w:eastAsia="Calibri" w:hAnsi="Ecofont_Spranq_eco_Sans"/>
      <w:i w:val="1"/>
      <w:iCs w:val="1"/>
      <w:color w:val="000000"/>
      <w:szCs w:val="24"/>
      <w:shd w:color="auto" w:fill="ffffcc" w:val="clear"/>
      <w:lang w:eastAsia="en-US"/>
    </w:rPr>
  </w:style>
  <w:style w:type="paragraph" w:styleId="citao2" w:customStyle="1">
    <w:name w:val="citação 2"/>
    <w:basedOn w:val="Citao"/>
    <w:link w:val="citao2Char"/>
    <w:qFormat w:val="1"/>
    <w:rPr>
      <w:szCs w:val="20"/>
    </w:rPr>
  </w:style>
  <w:style w:type="character" w:styleId="citao2Char" w:customStyle="1">
    <w:name w:val="citação 2 Char"/>
    <w:link w:val="citao2"/>
    <w:qFormat w:val="1"/>
    <w:rPr>
      <w:rFonts w:ascii="Ecofont_Spranq_eco_Sans" w:cs="Tahoma" w:eastAsia="Calibri" w:hAnsi="Ecofont_Spranq_eco_Sans"/>
      <w:i w:val="1"/>
      <w:iCs w:val="1"/>
      <w:color w:val="000000"/>
      <w:szCs w:val="24"/>
      <w:shd w:color="auto" w:fill="ffffcc" w:val="clear"/>
      <w:lang w:eastAsia="en-US"/>
    </w:rPr>
  </w:style>
  <w:style w:type="character" w:styleId="CabealhoChar" w:customStyle="1">
    <w:name w:val="Cabeçalho Char"/>
    <w:link w:val="Cabealho"/>
    <w:uiPriority w:val="99"/>
    <w:qFormat w:val="1"/>
    <w:rPr>
      <w:rFonts w:ascii="Ecofont_Spranq_eco_Sans" w:cs="Tahoma" w:hAnsi="Ecofont_Spranq_eco_Sans"/>
      <w:sz w:val="24"/>
      <w:szCs w:val="24"/>
    </w:rPr>
  </w:style>
  <w:style w:type="character" w:styleId="RodapChar" w:customStyle="1">
    <w:name w:val="Rodapé Char"/>
    <w:link w:val="Rodap"/>
    <w:uiPriority w:val="99"/>
    <w:qFormat w:val="1"/>
    <w:rPr>
      <w:rFonts w:ascii="Ecofont_Spranq_eco_Sans" w:cs="Tahoma" w:hAnsi="Ecofont_Spranq_eco_Sans"/>
      <w:sz w:val="24"/>
      <w:szCs w:val="24"/>
    </w:rPr>
  </w:style>
  <w:style w:type="paragraph" w:styleId="em0020ementa" w:customStyle="1">
    <w:name w:val="em_0020ementa"/>
    <w:basedOn w:val="Normal"/>
    <w:qFormat w:val="1"/>
    <w:pPr>
      <w:ind w:left="4160"/>
      <w:jc w:val="both"/>
    </w:pPr>
    <w:rPr>
      <w:rFonts w:ascii="Times New Roman" w:cs="Times New Roman" w:hAnsi="Times New Roman"/>
      <w:sz w:val="28"/>
      <w:szCs w:val="28"/>
    </w:rPr>
  </w:style>
  <w:style w:type="character" w:styleId="cp0020corpodespachochar1" w:customStyle="1">
    <w:name w:val="cp_0020corpodespacho__char1"/>
    <w:qFormat w:val="1"/>
    <w:rPr>
      <w:rFonts w:ascii="Times New Roman" w:cs="Times New Roman" w:hAnsi="Times New Roman" w:hint="default"/>
      <w:sz w:val="26"/>
      <w:szCs w:val="26"/>
      <w:u w:val="none"/>
    </w:rPr>
  </w:style>
  <w:style w:type="character" w:styleId="em0020ementachar1" w:customStyle="1">
    <w:name w:val="em_0020ementa__char1"/>
    <w:qFormat w:val="1"/>
    <w:rPr>
      <w:rFonts w:ascii="Times New Roman" w:cs="Times New Roman" w:hAnsi="Times New Roman" w:hint="default"/>
      <w:sz w:val="28"/>
      <w:szCs w:val="28"/>
      <w:u w:val="none"/>
    </w:rPr>
  </w:style>
  <w:style w:type="paragraph" w:styleId="Nivel1" w:customStyle="1">
    <w:name w:val="Nivel1"/>
    <w:basedOn w:val="Ttulo1"/>
    <w:next w:val="Normal"/>
    <w:link w:val="Nivel1Char"/>
    <w:qFormat w:val="1"/>
    <w:pPr>
      <w:numPr>
        <w:numId w:val="2"/>
      </w:numPr>
      <w:spacing w:after="120" w:before="480" w:line="276" w:lineRule="auto"/>
      <w:jc w:val="both"/>
    </w:pPr>
    <w:rPr>
      <w:rFonts w:ascii="Arial" w:cs="Arial" w:hAnsi="Arial"/>
      <w:b w:val="1"/>
      <w:color w:val="000000"/>
      <w:sz w:val="20"/>
      <w:szCs w:val="20"/>
    </w:rPr>
  </w:style>
  <w:style w:type="character" w:styleId="Ttulo1Char" w:customStyle="1">
    <w:name w:val="Título 1 Char"/>
    <w:link w:val="Ttulo1"/>
    <w:qFormat w:val="1"/>
    <w:rPr>
      <w:rFonts w:ascii="Cambria" w:cs="Times New Roman" w:eastAsia="Times New Roman" w:hAnsi="Cambria"/>
      <w:color w:val="365f91"/>
      <w:sz w:val="32"/>
      <w:szCs w:val="32"/>
    </w:rPr>
  </w:style>
  <w:style w:type="character" w:styleId="Nivel1Char" w:customStyle="1">
    <w:name w:val="Nivel1 Char"/>
    <w:link w:val="Nivel1"/>
    <w:qFormat w:val="1"/>
    <w:rPr>
      <w:rFonts w:ascii="Arial" w:cs="Arial" w:hAnsi="Arial"/>
      <w:b w:val="1"/>
      <w:color w:val="000000"/>
    </w:rPr>
  </w:style>
  <w:style w:type="paragraph" w:styleId="Nivel01" w:customStyle="1">
    <w:name w:val="Nivel 01"/>
    <w:basedOn w:val="Ttulo1"/>
    <w:next w:val="Normal"/>
    <w:link w:val="Nivel01Char"/>
    <w:qFormat w:val="1"/>
    <w:pPr>
      <w:spacing w:after="120" w:before="480" w:line="276" w:lineRule="auto"/>
      <w:ind w:left="360" w:right="-15" w:hanging="360"/>
      <w:jc w:val="both"/>
    </w:pPr>
    <w:rPr>
      <w:rFonts w:ascii="Arial" w:hAnsi="Arial"/>
      <w:b w:val="1"/>
      <w:bCs w:val="1"/>
      <w:color w:val="000000"/>
    </w:rPr>
  </w:style>
  <w:style w:type="character" w:styleId="Nivel01Char" w:customStyle="1">
    <w:name w:val="Nivel 01 Char"/>
    <w:link w:val="Nivel01"/>
    <w:rPr>
      <w:rFonts w:ascii="Arial" w:cs="Times New Roman" w:eastAsia="Times New Roman" w:hAnsi="Arial"/>
      <w:b w:val="1"/>
      <w:bCs w:val="1"/>
      <w:color w:val="000000"/>
      <w:sz w:val="32"/>
      <w:szCs w:val="32"/>
    </w:rPr>
  </w:style>
  <w:style w:type="paragraph" w:styleId="xl49" w:customStyle="1">
    <w:name w:val="xl49"/>
    <w:basedOn w:val="Normal"/>
    <w:pPr>
      <w:spacing w:after="100" w:before="100"/>
      <w:jc w:val="center"/>
    </w:pPr>
    <w:rPr>
      <w:rFonts w:cs="Times New Roman"/>
      <w:b w:val="1"/>
      <w:sz w:val="24"/>
      <w:szCs w:val="20"/>
    </w:rPr>
  </w:style>
  <w:style w:type="character" w:styleId="apple-converted-space" w:customStyle="1">
    <w:name w:val="apple-converted-space"/>
    <w:basedOn w:val="Fontepargpadro"/>
  </w:style>
  <w:style w:type="character" w:styleId="TextodecomentrioChar" w:customStyle="1">
    <w:name w:val="Texto de comentário Char"/>
    <w:link w:val="Textodecomentrio"/>
    <w:qFormat w:val="1"/>
    <w:rPr>
      <w:rFonts w:ascii="Arial" w:cs="Tahoma" w:hAnsi="Arial"/>
      <w:sz w:val="24"/>
      <w:szCs w:val="24"/>
    </w:rPr>
  </w:style>
  <w:style w:type="paragraph" w:styleId="Estilo1" w:customStyle="1">
    <w:name w:val="Estilo1"/>
    <w:basedOn w:val="Normal"/>
    <w:pPr>
      <w:keepLines w:val="1"/>
      <w:overflowPunct w:val="0"/>
      <w:autoSpaceDE w:val="0"/>
      <w:autoSpaceDN w:val="0"/>
      <w:adjustRightInd w:val="0"/>
      <w:spacing w:after="120" w:before="360"/>
      <w:jc w:val="center"/>
      <w:textAlignment w:val="baseline"/>
    </w:pPr>
    <w:rPr>
      <w:rFonts w:cs="Times New Roman"/>
      <w:b w:val="1"/>
      <w:caps w:val="1"/>
      <w:sz w:val="24"/>
      <w:szCs w:val="20"/>
    </w:rPr>
  </w:style>
  <w:style w:type="character" w:styleId="TextodenotaderodapChar" w:customStyle="1">
    <w:name w:val="Texto de nota de rodapé Char"/>
    <w:link w:val="Textodenotaderodap"/>
    <w:qFormat w:val="1"/>
    <w:rPr>
      <w:rFonts w:ascii="Arial" w:cs="Tahoma" w:hAnsi="Arial"/>
    </w:rPr>
  </w:style>
  <w:style w:type="paragraph" w:styleId="PADRO" w:customStyle="1">
    <w:name w:val="PADRÃO"/>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xwestern" w:customStyle="1">
    <w:name w:val="x_western"/>
    <w:basedOn w:val="Normal"/>
    <w:qFormat w:val="1"/>
    <w:pPr>
      <w:spacing w:after="100" w:afterAutospacing="1" w:before="100" w:beforeAutospacing="1"/>
    </w:pPr>
    <w:rPr>
      <w:rFonts w:ascii="Times New Roman" w:cs="Times New Roman" w:hAnsi="Times New Roman"/>
      <w:sz w:val="24"/>
    </w:rPr>
  </w:style>
  <w:style w:type="paragraph" w:styleId="Nivel2" w:customStyle="1">
    <w:name w:val="Nivel 2"/>
    <w:basedOn w:val="Normal"/>
    <w:link w:val="Nivel2Char"/>
    <w:qFormat w:val="1"/>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pPr>
      <w:tabs>
        <w:tab w:val="left" w:pos="1492"/>
      </w:tabs>
      <w:ind w:left="851" w:firstLine="0"/>
    </w:pPr>
    <w:rPr>
      <w:color w:val="auto"/>
    </w:rPr>
  </w:style>
  <w:style w:type="paragraph" w:styleId="Nivel5" w:customStyle="1">
    <w:name w:val="Nivel 5"/>
    <w:basedOn w:val="Nivel4"/>
    <w:qFormat w:val="1"/>
    <w:pPr>
      <w:ind w:left="1276"/>
    </w:pPr>
  </w:style>
  <w:style w:type="character" w:styleId="Nivel3Char" w:customStyle="1">
    <w:name w:val="Nivel 3 Char"/>
    <w:basedOn w:val="Fontepargpadro"/>
    <w:link w:val="Nivel3"/>
    <w:qFormat w:val="1"/>
    <w:rPr>
      <w:rFonts w:ascii="Arial" w:cs="Arial" w:hAnsi="Arial" w:eastAsiaTheme="minorEastAsia"/>
      <w:color w:val="000000"/>
    </w:rPr>
  </w:style>
  <w:style w:type="character" w:styleId="Nivel2Char" w:customStyle="1">
    <w:name w:val="Nivel 2 Char"/>
    <w:basedOn w:val="Fontepargpadro"/>
    <w:link w:val="Nivel2"/>
    <w:locked w:val="1"/>
    <w:rPr>
      <w:rFonts w:ascii="Arial" w:cs="Arial" w:hAnsi="Arial" w:eastAsiaTheme="minorEastAsia"/>
      <w:color w:val="000000"/>
    </w:rPr>
  </w:style>
  <w:style w:type="character" w:styleId="Nivel4Char" w:customStyle="1">
    <w:name w:val="Nivel 4 Char"/>
    <w:basedOn w:val="Fontepargpadro"/>
    <w:link w:val="Nivel4"/>
    <w:qFormat w:val="1"/>
    <w:rPr>
      <w:rFonts w:ascii="Arial" w:cs="Arial" w:hAnsi="Arial" w:eastAsiaTheme="minorEastAsia"/>
    </w:rPr>
  </w:style>
  <w:style w:type="table" w:styleId="Style61" w:customStyle="1">
    <w:name w:val="_Style 61"/>
    <w:basedOn w:val="TableNormal2"/>
    <w:tblPr>
      <w:tblCellMar>
        <w:left w:w="115.0" w:type="dxa"/>
        <w:right w:w="115.0" w:type="dxa"/>
      </w:tblCellMar>
    </w:tblPr>
  </w:style>
  <w:style w:type="table" w:styleId="a" w:customStyle="1">
    <w:basedOn w:val="TableNormal1"/>
    <w:tblPr>
      <w:tblStyleRowBandSize w:val="1"/>
      <w:tblStyleColBandSize w:val="1"/>
      <w:tblCellMar>
        <w:left w:w="115.0" w:type="dxa"/>
        <w:right w:w="115.0" w:type="dxa"/>
      </w:tblCellMar>
    </w:tblPr>
  </w:style>
  <w:style w:type="character" w:styleId="normaltextrun" w:customStyle="1">
    <w:name w:val="normaltextrun"/>
    <w:basedOn w:val="Fontepargpadro"/>
    <w:rsid w:val="00421C69"/>
  </w:style>
  <w:style w:type="character" w:styleId="eop" w:customStyle="1">
    <w:name w:val="eop"/>
    <w:basedOn w:val="Fontepargpadro"/>
    <w:rsid w:val="00421C69"/>
  </w:style>
  <w:style w:type="table" w:styleId="a0" w:customStyle="1">
    <w:basedOn w:val="TableNormal1"/>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seges-me-no-73-de-30-de-setembro-de-2022#art29" TargetMode="External"/><Relationship Id="rId42" Type="http://schemas.openxmlformats.org/officeDocument/2006/relationships/hyperlink" Target="https://www.planalto.gov.br/ccivil_03/_ato2015-2018/2016/decreto/d8660.htm" TargetMode="External"/><Relationship Id="rId41" Type="http://schemas.openxmlformats.org/officeDocument/2006/relationships/hyperlink" Target="http://www.planalto.gov.br/ccivil_03/_ato2019-2022/2021/lei/L14133.htm#art62" TargetMode="External"/><Relationship Id="rId44" Type="http://schemas.openxmlformats.org/officeDocument/2006/relationships/hyperlink" Target="https://www.gov.br/compras/pt-br/acesso-a-informacao/legislacao/instrucoes-normativas/instrucao-normativa-no-3-de-26-de-abril-de-2018#art4" TargetMode="External"/><Relationship Id="rId43" Type="http://schemas.openxmlformats.org/officeDocument/2006/relationships/hyperlink" Target="http://www.planalto.gov.br/ccivil_03/_ato2019-2022/2021/lei/L14133.htm#art63" TargetMode="External"/><Relationship Id="rId46"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jpg"/><Relationship Id="rId48"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art64"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 Id="rId31" Type="http://schemas.openxmlformats.org/officeDocument/2006/relationships/hyperlink" Target="http://www.planalto.gov.br/ccivil_03/_ato2019-2022/2021/lei/L14133.htm#art60" TargetMode="External"/><Relationship Id="rId30" Type="http://schemas.openxmlformats.org/officeDocument/2006/relationships/hyperlink" Target="https://www.planalto.gov.br/ccivil_03/_ato2015-2018/2015/decreto/d8539.htm" TargetMode="External"/><Relationship Id="rId33" Type="http://schemas.openxmlformats.org/officeDocument/2006/relationships/hyperlink" Target="http://www.planalto.gov.br/ccivil_03/_ato2019-2022/2021/lei/L14133.htm#art14" TargetMode="External"/><Relationship Id="rId32"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35" Type="http://schemas.openxmlformats.org/officeDocument/2006/relationships/hyperlink" Target="https://www.portaltransparencia.gov.br/sancoes/cnep" TargetMode="External"/><Relationship Id="rId34" Type="http://schemas.openxmlformats.org/officeDocument/2006/relationships/hyperlink" Target="http://www.portaldatransparencia.gov.br/sancoes/ceis" TargetMode="External"/><Relationship Id="rId37" Type="http://schemas.openxmlformats.org/officeDocument/2006/relationships/hyperlink" Target="https://www.gov.br/compras/pt-br/acesso-a-informacao/legislacao/instrucoes-normativas/instrucao-normativa-no-3-de-26-de-abril-de-2018#art29" TargetMode="External"/><Relationship Id="rId36" Type="http://schemas.openxmlformats.org/officeDocument/2006/relationships/hyperlink" Target="https://www.planalto.gov.br/ccivil_03/leis/l8429.htm#:~:text=%C3%A0s%20seguintes%20comina%C3%A7%C3%B5es%3A-,Art.,n%C2%BA%2012.120%2C%20de%202009)." TargetMode="External"/><Relationship Id="rId39"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mailto:licitacoes@sof.ufpb.br" TargetMode="External"/><Relationship Id="rId61"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64" Type="http://schemas.openxmlformats.org/officeDocument/2006/relationships/hyperlink" Target="https://www.ufpb.br/sof/contents/menu/servicos/CPL" TargetMode="External"/><Relationship Id="rId63" Type="http://schemas.openxmlformats.org/officeDocument/2006/relationships/hyperlink" Target="https://www.ufpb.br/sof/contents/menu/servicos/CPL" TargetMode="External"/><Relationship Id="rId22" Type="http://schemas.openxmlformats.org/officeDocument/2006/relationships/hyperlink" Target="https://www.planalto.gov.br/ccivil_03/constituicao/constituicaocompilado.htm" TargetMode="External"/><Relationship Id="rId66" Type="http://schemas.openxmlformats.org/officeDocument/2006/relationships/header" Target="header2.xml"/><Relationship Id="rId21" Type="http://schemas.openxmlformats.org/officeDocument/2006/relationships/hyperlink" Target="https://www.planalto.gov.br/ccivil_03/constituicao/constituicaocompilado.htm#art7" TargetMode="External"/><Relationship Id="rId65" Type="http://schemas.openxmlformats.org/officeDocument/2006/relationships/header" Target="header1.xml"/><Relationship Id="rId24" Type="http://schemas.openxmlformats.org/officeDocument/2006/relationships/hyperlink" Target="https://www.planalto.gov.br/ccivil_03/leis/lcp/lcp123.htm#art3" TargetMode="External"/><Relationship Id="rId23" Type="http://schemas.openxmlformats.org/officeDocument/2006/relationships/hyperlink" Target="http://www.planalto.gov.br/ccivil_03/_ato2019-2022/2021/lei/L14133.htm#art16" TargetMode="External"/><Relationship Id="rId60"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art4%C2%A71" TargetMode="External"/><Relationship Id="rId25" Type="http://schemas.openxmlformats.org/officeDocument/2006/relationships/hyperlink" Target="https://www.planalto.gov.br/ccivil_03/leis/lcp/lcp123.htm#art42" TargetMode="External"/><Relationship Id="rId28"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art44" TargetMode="External"/><Relationship Id="rId51" Type="http://schemas.openxmlformats.org/officeDocument/2006/relationships/hyperlink" Target="https://www.planalto.gov.br/ccivil_03/_ato2015-2018/2015/decreto/d8538.htm#art4" TargetMode="External"/><Relationship Id="rId50"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art17%C2%A71" TargetMode="External"/><Relationship Id="rId52" Type="http://schemas.openxmlformats.org/officeDocument/2006/relationships/hyperlink" Target="http://www.planalto.gov.br/ccivil_03/_ato2019-2022/2021/lei/L14133.htm#art165" TargetMode="External"/><Relationship Id="rId11" Type="http://schemas.openxmlformats.org/officeDocument/2006/relationships/hyperlink" Target="mailto:licitacoes@sof.ufpb.br" TargetMode="External"/><Relationship Id="rId55" Type="http://schemas.openxmlformats.org/officeDocument/2006/relationships/hyperlink" Target="https://sipac.ufpb.br/public/jsp/portal.jsf" TargetMode="External"/><Relationship Id="rId10" Type="http://schemas.openxmlformats.org/officeDocument/2006/relationships/hyperlink" Target="https://www.gov.br/compras/pt-br" TargetMode="External"/><Relationship Id="rId54" Type="http://schemas.openxmlformats.org/officeDocument/2006/relationships/hyperlink" Target="https://www.ufpb.br/sof/contents/menu/servicos/CPL" TargetMode="External"/><Relationship Id="rId13" Type="http://schemas.openxmlformats.org/officeDocument/2006/relationships/hyperlink" Target="https://www.gov.br/compras/pt-br" TargetMode="External"/><Relationship Id="rId57" Type="http://schemas.openxmlformats.org/officeDocument/2006/relationships/hyperlink" Target="https://www.planalto.gov.br/ccivil_03/_ato2011-2014/2013/lei/l12846.htm#art5" TargetMode="External"/><Relationship Id="rId12" Type="http://schemas.openxmlformats.org/officeDocument/2006/relationships/hyperlink" Target="mailto:licitacoes@sof.ufpb.br" TargetMode="External"/><Relationship Id="rId56" Type="http://schemas.openxmlformats.org/officeDocument/2006/relationships/hyperlink" Target="https://sipac.ufpb.br/public/jsp/portal.jsf" TargetMode="External"/><Relationship Id="rId15" Type="http://schemas.openxmlformats.org/officeDocument/2006/relationships/footer" Target="footer1.xml"/><Relationship Id="rId59" Type="http://schemas.openxmlformats.org/officeDocument/2006/relationships/hyperlink" Target="http://www.planalto.gov.br/ccivil_03/_ato2019-2022/2021/lei/L14133.htm#art156%C2%A75" TargetMode="External"/><Relationship Id="rId14" Type="http://schemas.openxmlformats.org/officeDocument/2006/relationships/hyperlink" Target="https://www.ufpb.br/sof/contents/menu/servicos/CPL" TargetMode="External"/><Relationship Id="rId58" Type="http://schemas.openxmlformats.org/officeDocument/2006/relationships/hyperlink" Target="http://www.planalto.gov.br/ccivil_03/_ato2019-2022/2021/lei/L14133.htm" TargetMode="External"/><Relationship Id="rId17" Type="http://schemas.openxmlformats.org/officeDocument/2006/relationships/hyperlink" Target="http://www.gov.br/compras" TargetMode="External"/><Relationship Id="rId16" Type="http://schemas.openxmlformats.org/officeDocument/2006/relationships/footer" Target="footer2.xml"/><Relationship Id="rId19" Type="http://schemas.openxmlformats.org/officeDocument/2006/relationships/hyperlink" Target="http://www.planalto.gov.br/ccivil_03/_ato2019-2022/2021/lei/L14133.htm#art9%C2%A71" TargetMode="External"/><Relationship Id="rId18" Type="http://schemas.openxmlformats.org/officeDocument/2006/relationships/hyperlink" Target="https://www.planalto.gov.br/ccivil_03/leis/lcp/lcp123.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planalto.gov.br/ccivil_03/leis/lcp/lcp123.htm#art48" TargetMode="External"/><Relationship Id="rId2" Type="http://schemas.openxmlformats.org/officeDocument/2006/relationships/hyperlink" Target="https://www.gov.br/compras/pt-br/acesso-a-informacao/legislacao/instrucoes-normativas/instrucao-normativa-seges-me-no-73-de-30-de-setembro-de-2022#art19" TargetMode="External"/><Relationship Id="rId3" Type="http://schemas.openxmlformats.org/officeDocument/2006/relationships/hyperlink" Target="http://www.planalto.gov.br/ccivil_03/_ato2019-2022/2021/lei/L14133.htm#art90%C2%A73" TargetMode="External"/><Relationship Id="rId4" Type="http://schemas.openxmlformats.org/officeDocument/2006/relationships/hyperlink" Target="https://www.gov.br/compras/pt-br/acesso-a-informacao/legislacao/instrucoes-normativas/instrucao-normativa-seges-me-no-73-de-30-de-setembro-de-2022#art22%C2%A71" TargetMode="External"/><Relationship Id="rId5"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s://www.gov.br/compras/pt-br/acesso-a-informacao/legislacao/instrucoes-normativas/instrucao-normativa-seges-me-no-73-de-30-de-setembro-de-2022"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zHqapHaT+SKSvdvREBylbcu4YQ==">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2023-04-28T18:57:00Z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